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44" w:rsidRDefault="006B130D">
      <w:pPr>
        <w:shd w:val="clear" w:color="auto" w:fill="FFFFFF"/>
        <w:spacing w:before="330" w:after="300"/>
        <w:jc w:val="left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Карточка вакансии м.н.с. ОБГ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272"/>
      </w:tblGrid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Младший научный сотрудник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Младший научный сотрудник Научно-исследовательского отдела библиографии (ОБГ)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Область исследований: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Социальные науки – Прочие социальные науки 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2" w:type="dxa"/>
          </w:tcPr>
          <w:p w:rsidR="00F87744" w:rsidRDefault="006B130D">
            <w:pPr>
              <w:numPr>
                <w:ilvl w:val="0"/>
                <w:numId w:val="20"/>
              </w:numPr>
              <w:tabs>
                <w:tab w:val="left" w:pos="139"/>
              </w:tabs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проведении научных исследований по проблемам информационного обеспечения библиографической науки и практики, электронных библиографических ресурсов национальных библиотек РФ</w:t>
            </w:r>
          </w:p>
          <w:p w:rsidR="00F87744" w:rsidRDefault="006B130D">
            <w:pPr>
              <w:pStyle w:val="a3"/>
              <w:numPr>
                <w:ilvl w:val="0"/>
                <w:numId w:val="20"/>
              </w:numPr>
              <w:tabs>
                <w:tab w:val="left" w:pos="139"/>
                <w:tab w:val="left" w:pos="431"/>
              </w:tabs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Доведение до всеобщего сведения результатов научного исследования</w:t>
            </w:r>
          </w:p>
          <w:p w:rsidR="00F87744" w:rsidRDefault="006B130D">
            <w:pPr>
              <w:pStyle w:val="a3"/>
              <w:numPr>
                <w:ilvl w:val="0"/>
                <w:numId w:val="20"/>
              </w:numPr>
              <w:tabs>
                <w:tab w:val="left" w:pos="139"/>
                <w:tab w:val="left" w:pos="431"/>
              </w:tabs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Научна</w:t>
            </w:r>
            <w:r>
              <w:rPr>
                <w:color w:val="000000" w:themeColor="text1"/>
                <w:sz w:val="24"/>
                <w:szCs w:val="24"/>
              </w:rPr>
              <w:t>я, научно-информационная и научно-организационная деятельность в области библиографии</w:t>
            </w:r>
          </w:p>
          <w:p w:rsidR="00F87744" w:rsidRDefault="006B130D">
            <w:pPr>
              <w:pStyle w:val="a3"/>
              <w:numPr>
                <w:ilvl w:val="0"/>
                <w:numId w:val="20"/>
              </w:numPr>
              <w:tabs>
                <w:tab w:val="left" w:pos="139"/>
              </w:tabs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научно-вспомогательных библиографических ресурсов, создаваемых в отделе в целях информационного обеспечения библиотечно-информационной сферы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Трудовы</w:t>
            </w:r>
            <w:r>
              <w:rPr>
                <w:sz w:val="24"/>
                <w:szCs w:val="24"/>
              </w:rPr>
              <w:t>е функции:</w:t>
            </w:r>
          </w:p>
        </w:tc>
        <w:tc>
          <w:tcPr>
            <w:tcW w:w="5272" w:type="dxa"/>
          </w:tcPr>
          <w:p w:rsidR="00F87744" w:rsidRDefault="006B130D">
            <w:pPr>
              <w:numPr>
                <w:ilvl w:val="0"/>
                <w:numId w:val="19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исследований </w:t>
            </w:r>
          </w:p>
          <w:p w:rsidR="00F87744" w:rsidRDefault="006B130D">
            <w:pPr>
              <w:numPr>
                <w:ilvl w:val="0"/>
                <w:numId w:val="19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Решение отдельных задач </w:t>
            </w:r>
          </w:p>
          <w:p w:rsidR="00F87744" w:rsidRDefault="006B130D">
            <w:pPr>
              <w:numPr>
                <w:ilvl w:val="0"/>
                <w:numId w:val="19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Сетевое взаимодействие с внутренним и внешним окружением в процессе проведения исследования</w:t>
            </w:r>
          </w:p>
          <w:p w:rsidR="00F87744" w:rsidRDefault="006B130D">
            <w:pPr>
              <w:numPr>
                <w:ilvl w:val="0"/>
                <w:numId w:val="19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научных результатов профессиональному сообществу и потенциальным потребителям</w:t>
            </w:r>
          </w:p>
          <w:p w:rsidR="00F87744" w:rsidRDefault="006B130D">
            <w:pPr>
              <w:numPr>
                <w:ilvl w:val="0"/>
                <w:numId w:val="19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формировании тематических библиографических ресурсов, </w:t>
            </w:r>
            <w:r>
              <w:rPr>
                <w:i/>
                <w:color w:val="000000" w:themeColor="text1"/>
                <w:sz w:val="24"/>
                <w:szCs w:val="24"/>
              </w:rPr>
              <w:t>в т.ч.</w:t>
            </w:r>
            <w:r>
              <w:rPr>
                <w:color w:val="000000" w:themeColor="text1"/>
                <w:sz w:val="24"/>
                <w:szCs w:val="24"/>
              </w:rPr>
              <w:t xml:space="preserve"> в электронной форме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5272" w:type="dxa"/>
          </w:tcPr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Обработка научной информации, необходимой для решения отдельных задач исследования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исследований на основе методики, предложенной ответс</w:t>
            </w:r>
            <w:r>
              <w:rPr>
                <w:color w:val="000000" w:themeColor="text1"/>
              </w:rPr>
              <w:t>твенным исполнителем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исследования, эксперименты, наблюдения, измерения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Формулирование выводов и основных результаты исследований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Выступления с докладами и сообщениями на конференциях и семинарах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статей к публикации в рецензируемых издан</w:t>
            </w:r>
            <w:r>
              <w:rPr>
                <w:color w:val="000000" w:themeColor="text1"/>
              </w:rPr>
              <w:t>иях, индексируемых системами научного цитирования</w:t>
            </w:r>
          </w:p>
          <w:p w:rsidR="00F87744" w:rsidRDefault="006B130D">
            <w:pPr>
              <w:pStyle w:val="Default"/>
              <w:numPr>
                <w:ilvl w:val="0"/>
                <w:numId w:val="21"/>
              </w:numPr>
              <w:tabs>
                <w:tab w:val="left" w:pos="139"/>
              </w:tabs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тематических библиографических баз данных, подготовка печатных библиографических изданий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кандидату:</w:t>
            </w:r>
          </w:p>
        </w:tc>
        <w:tc>
          <w:tcPr>
            <w:tcW w:w="5272" w:type="dxa"/>
          </w:tcPr>
          <w:p w:rsidR="00F87744" w:rsidRDefault="006B130D">
            <w:pPr>
              <w:pStyle w:val="a3"/>
              <w:numPr>
                <w:ilvl w:val="0"/>
                <w:numId w:val="22"/>
              </w:numPr>
              <w:ind w:left="139" w:hanging="139"/>
              <w:jc w:val="left"/>
              <w:outlineLvl w:val="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библиотеке не менее 5 лет</w:t>
            </w:r>
          </w:p>
          <w:p w:rsidR="00F87744" w:rsidRDefault="006B130D">
            <w:pPr>
              <w:pStyle w:val="a3"/>
              <w:numPr>
                <w:ilvl w:val="0"/>
                <w:numId w:val="22"/>
              </w:numPr>
              <w:ind w:left="139" w:hanging="139"/>
              <w:jc w:val="left"/>
              <w:outlineLvl w:val="2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 результатов интеллектуальной деятельности: не менее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10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публикаций за 2019–2023 гг.</w:t>
            </w:r>
            <w:r>
              <w:rPr>
                <w:color w:val="000000" w:themeColor="text1"/>
                <w:sz w:val="24"/>
                <w:szCs w:val="24"/>
              </w:rPr>
              <w:t>, в т.ч. не менее 5 статей в журнал</w:t>
            </w:r>
            <w:r>
              <w:rPr>
                <w:color w:val="000000" w:themeColor="text1"/>
                <w:sz w:val="24"/>
                <w:szCs w:val="24"/>
              </w:rPr>
              <w:t>ах, индексируемых в системах научного цитирования (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>Web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>of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>Science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>Scopus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, РИНЦ)</w:t>
            </w:r>
          </w:p>
          <w:p w:rsidR="00F87744" w:rsidRDefault="006B130D">
            <w:pPr>
              <w:pStyle w:val="a3"/>
              <w:numPr>
                <w:ilvl w:val="0"/>
                <w:numId w:val="22"/>
              </w:numPr>
              <w:ind w:left="139" w:hanging="139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eastAsia="ja-JP"/>
              </w:rPr>
              <w:t>Индекс Хирша ‒ не менее 2</w:t>
            </w:r>
          </w:p>
          <w:p w:rsidR="00F87744" w:rsidRDefault="006B130D">
            <w:pPr>
              <w:pStyle w:val="a3"/>
              <w:numPr>
                <w:ilvl w:val="0"/>
                <w:numId w:val="22"/>
              </w:numPr>
              <w:ind w:left="139" w:hanging="13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eastAsia="ja-JP"/>
              </w:rPr>
              <w:t>Опыт работы по формированию</w:t>
            </w:r>
            <w:r>
              <w:rPr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тематических библиографических баз данных и подготовке </w:t>
            </w:r>
            <w:r>
              <w:rPr>
                <w:color w:val="000000" w:themeColor="text1"/>
                <w:sz w:val="24"/>
                <w:szCs w:val="24"/>
              </w:rPr>
              <w:t>библиографических изданий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Условия премирования:</w:t>
            </w:r>
          </w:p>
        </w:tc>
        <w:tc>
          <w:tcPr>
            <w:tcW w:w="5272" w:type="dxa"/>
          </w:tcPr>
          <w:p w:rsidR="00F87744" w:rsidRDefault="006B130D">
            <w:pPr>
              <w:numPr>
                <w:ilvl w:val="0"/>
                <w:numId w:val="22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Высокое качество выполняемых исследований</w:t>
            </w:r>
          </w:p>
          <w:p w:rsidR="00F87744" w:rsidRDefault="006B130D">
            <w:pPr>
              <w:numPr>
                <w:ilvl w:val="0"/>
                <w:numId w:val="22"/>
              </w:numPr>
              <w:ind w:left="139" w:hanging="1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Высокая результативность работы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Условия:</w:t>
            </w:r>
          </w:p>
        </w:tc>
        <w:tc>
          <w:tcPr>
            <w:tcW w:w="5272" w:type="dxa"/>
          </w:tcPr>
          <w:p w:rsidR="00F87744" w:rsidRDefault="00F87744">
            <w:pPr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Заработная плата:</w:t>
            </w:r>
          </w:p>
        </w:tc>
        <w:tc>
          <w:tcPr>
            <w:tcW w:w="5272" w:type="dxa"/>
          </w:tcPr>
          <w:p w:rsidR="00F87744" w:rsidRDefault="006B130D" w:rsidP="006B130D">
            <w:pPr>
              <w:jc w:val="left"/>
              <w:outlineLvl w:val="2"/>
              <w:rPr>
                <w:rFonts w:eastAsia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Оклад ‒ </w:t>
            </w:r>
            <w:r>
              <w:rPr>
                <w:sz w:val="24"/>
                <w:szCs w:val="24"/>
              </w:rPr>
              <w:t>38655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Стимулирующие выплаты:</w:t>
            </w:r>
          </w:p>
        </w:tc>
        <w:tc>
          <w:tcPr>
            <w:tcW w:w="5272" w:type="dxa"/>
          </w:tcPr>
          <w:p w:rsidR="00F87744" w:rsidRDefault="00F87744">
            <w:pPr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Трудовой договор: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Бессрочный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Тип занятости: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Полная занятость</w:t>
            </w:r>
          </w:p>
        </w:tc>
      </w:tr>
      <w:tr w:rsidR="00F87744">
        <w:tc>
          <w:tcPr>
            <w:tcW w:w="3969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5272" w:type="dxa"/>
          </w:tcPr>
          <w:p w:rsidR="00F87744" w:rsidRDefault="006B130D">
            <w:pPr>
              <w:jc w:val="left"/>
              <w:outlineLvl w:val="2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Полный день</w:t>
            </w:r>
          </w:p>
        </w:tc>
      </w:tr>
    </w:tbl>
    <w:p w:rsidR="00F87744" w:rsidRDefault="00F87744">
      <w:pPr>
        <w:rPr>
          <w:sz w:val="24"/>
          <w:szCs w:val="24"/>
        </w:rPr>
      </w:pPr>
      <w:bookmarkStart w:id="0" w:name="_GoBack"/>
      <w:bookmarkEnd w:id="0"/>
    </w:p>
    <w:sectPr w:rsidR="00F87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44" w:rsidRDefault="006B130D">
      <w:r>
        <w:separator/>
      </w:r>
    </w:p>
  </w:endnote>
  <w:endnote w:type="continuationSeparator" w:id="0">
    <w:p w:rsidR="00F87744" w:rsidRDefault="006B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44" w:rsidRDefault="006B130D">
      <w:r>
        <w:separator/>
      </w:r>
    </w:p>
  </w:footnote>
  <w:footnote w:type="continuationSeparator" w:id="0">
    <w:p w:rsidR="00F87744" w:rsidRDefault="006B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60B"/>
    <w:multiLevelType w:val="hybridMultilevel"/>
    <w:tmpl w:val="05A295C4"/>
    <w:lvl w:ilvl="0" w:tplc="2442445C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E6CA9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E8CA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481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1A7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AAF2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66BC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3E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4C83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172EA3"/>
    <w:multiLevelType w:val="hybridMultilevel"/>
    <w:tmpl w:val="A7F2915A"/>
    <w:lvl w:ilvl="0" w:tplc="B1DCD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A9C1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AE44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516F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2BCC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A304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EE0C2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E6049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4A44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EC944C1"/>
    <w:multiLevelType w:val="hybridMultilevel"/>
    <w:tmpl w:val="C204B036"/>
    <w:lvl w:ilvl="0" w:tplc="762CE6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6E8F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202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08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663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4813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E40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F0A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860A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C50729"/>
    <w:multiLevelType w:val="hybridMultilevel"/>
    <w:tmpl w:val="E21CDF40"/>
    <w:lvl w:ilvl="0" w:tplc="36D63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4B42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FA76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3F8B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6769C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28C5B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36A1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B0E02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3605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D13F77"/>
    <w:multiLevelType w:val="hybridMultilevel"/>
    <w:tmpl w:val="1856DA84"/>
    <w:lvl w:ilvl="0" w:tplc="8556AD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54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BA87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5A6A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026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82B3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401A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760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9E2C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761045"/>
    <w:multiLevelType w:val="hybridMultilevel"/>
    <w:tmpl w:val="C2B07B52"/>
    <w:lvl w:ilvl="0" w:tplc="6F8E03B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E4E48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1239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C4E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5EA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7AB2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188F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A0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C43F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D372E4"/>
    <w:multiLevelType w:val="hybridMultilevel"/>
    <w:tmpl w:val="E54E7BA4"/>
    <w:lvl w:ilvl="0" w:tplc="C12C6716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3EA00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7C5C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7C1D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B829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C4E2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3E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6E1F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C61730"/>
    <w:multiLevelType w:val="hybridMultilevel"/>
    <w:tmpl w:val="9A30BA18"/>
    <w:lvl w:ilvl="0" w:tplc="E012C9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DDA7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69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E3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CC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E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27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C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01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7FC1"/>
    <w:multiLevelType w:val="hybridMultilevel"/>
    <w:tmpl w:val="A87C2440"/>
    <w:lvl w:ilvl="0" w:tplc="23E0A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FAD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A4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4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0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A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3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43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4A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3BE6"/>
    <w:multiLevelType w:val="hybridMultilevel"/>
    <w:tmpl w:val="72BE85BE"/>
    <w:lvl w:ilvl="0" w:tplc="5EE4AAD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51C2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589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E474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3A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5419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36C4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D0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F63C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0FF0433"/>
    <w:multiLevelType w:val="hybridMultilevel"/>
    <w:tmpl w:val="8370CA2E"/>
    <w:lvl w:ilvl="0" w:tplc="E2EE67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960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3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0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83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0B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AA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A4A54"/>
    <w:multiLevelType w:val="hybridMultilevel"/>
    <w:tmpl w:val="7338C324"/>
    <w:lvl w:ilvl="0" w:tplc="EAC050A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D62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DCD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5CE8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66E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22C0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DA5A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D4C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A5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801198"/>
    <w:multiLevelType w:val="hybridMultilevel"/>
    <w:tmpl w:val="42D8B1F8"/>
    <w:lvl w:ilvl="0" w:tplc="29307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1AA7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4A28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2C22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4602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92EC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DD4B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2605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32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E070F8B"/>
    <w:multiLevelType w:val="hybridMultilevel"/>
    <w:tmpl w:val="D1DC9582"/>
    <w:lvl w:ilvl="0" w:tplc="4208AB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2E7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90DB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106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C5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E9ABD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8897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DA6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B0E61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014225"/>
    <w:multiLevelType w:val="hybridMultilevel"/>
    <w:tmpl w:val="6DE0B5E0"/>
    <w:lvl w:ilvl="0" w:tplc="CB6A547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DBA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BE0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66B6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E6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62FD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765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EA8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6268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CC34FB"/>
    <w:multiLevelType w:val="hybridMultilevel"/>
    <w:tmpl w:val="635ACE60"/>
    <w:lvl w:ilvl="0" w:tplc="E602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88C0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0A6F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D7678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4E68F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5F83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22E03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3F60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00B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3F45EB9"/>
    <w:multiLevelType w:val="hybridMultilevel"/>
    <w:tmpl w:val="3750426E"/>
    <w:lvl w:ilvl="0" w:tplc="E7483BB8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555A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3E7C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76D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448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ECD8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4439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C27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AE9E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C4159A4"/>
    <w:multiLevelType w:val="hybridMultilevel"/>
    <w:tmpl w:val="76249F08"/>
    <w:lvl w:ilvl="0" w:tplc="88D02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31ED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1B63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12CCC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BCB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DB23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2540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0D66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2C2B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0802284"/>
    <w:multiLevelType w:val="hybridMultilevel"/>
    <w:tmpl w:val="D99E0AF2"/>
    <w:lvl w:ilvl="0" w:tplc="6AD6196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E80A8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54BC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E239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B2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90DE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DAE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72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E44C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9F0C76"/>
    <w:multiLevelType w:val="hybridMultilevel"/>
    <w:tmpl w:val="62D29DA4"/>
    <w:lvl w:ilvl="0" w:tplc="1158C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942F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51AC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D680D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10CE1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8A4E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2840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F98E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59AD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8BF0248"/>
    <w:multiLevelType w:val="hybridMultilevel"/>
    <w:tmpl w:val="7FDC9FA6"/>
    <w:lvl w:ilvl="0" w:tplc="34088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1FE7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283B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C40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1A4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0A67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36B6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38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3C9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7337C5"/>
    <w:multiLevelType w:val="hybridMultilevel"/>
    <w:tmpl w:val="61A8CAFC"/>
    <w:lvl w:ilvl="0" w:tplc="E174C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E825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38D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D8EF4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C822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5541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8741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0E63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B8C2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5"/>
  </w:num>
  <w:num w:numId="8">
    <w:abstractNumId w:val="20"/>
  </w:num>
  <w:num w:numId="9">
    <w:abstractNumId w:val="18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0"/>
  </w:num>
  <w:num w:numId="15">
    <w:abstractNumId w:val="16"/>
  </w:num>
  <w:num w:numId="16">
    <w:abstractNumId w:val="13"/>
  </w:num>
  <w:num w:numId="17">
    <w:abstractNumId w:val="6"/>
  </w:num>
  <w:num w:numId="18">
    <w:abstractNumId w:val="2"/>
  </w:num>
  <w:num w:numId="19">
    <w:abstractNumId w:val="7"/>
  </w:num>
  <w:num w:numId="20">
    <w:abstractNumId w:val="1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44"/>
    <w:rsid w:val="006B130D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7A5"/>
  <w15:docId w15:val="{42816C19-47BE-428D-A2A7-4C4022DB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 w:firstLine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"/>
    <w:rPr>
      <w:rFonts w:eastAsia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status">
    <w:name w:val="status"/>
    <w:basedOn w:val="a0"/>
  </w:style>
  <w:style w:type="character" w:customStyle="1" w:styleId="apple-converted-space">
    <w:name w:val="apple-converted-space"/>
    <w:basedOn w:val="a0"/>
  </w:style>
  <w:style w:type="character" w:customStyle="1" w:styleId="afa">
    <w:name w:val="Цветовое выделение"/>
    <w:rPr>
      <w:b/>
      <w:bCs/>
      <w:color w:val="000080"/>
      <w:sz w:val="20"/>
      <w:szCs w:val="20"/>
    </w:rPr>
  </w:style>
  <w:style w:type="paragraph" w:customStyle="1" w:styleId="Default">
    <w:name w:val="Default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Петрова Анна Леонидовна</cp:lastModifiedBy>
  <cp:revision>4</cp:revision>
  <dcterms:created xsi:type="dcterms:W3CDTF">2024-09-04T06:55:00Z</dcterms:created>
  <dcterms:modified xsi:type="dcterms:W3CDTF">2024-09-25T14:53:00Z</dcterms:modified>
  <cp:version>983040</cp:version>
</cp:coreProperties>
</file>