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FE" w:rsidRPr="000D09E6" w:rsidRDefault="000D09E6" w:rsidP="000D09E6">
      <w:pPr>
        <w:pStyle w:val="Default"/>
        <w:spacing w:line="360" w:lineRule="auto"/>
        <w:jc w:val="center"/>
        <w:rPr>
          <w:b/>
          <w:bCs/>
          <w:sz w:val="28"/>
          <w:szCs w:val="28"/>
        </w:rPr>
      </w:pPr>
      <w:r w:rsidRPr="000D09E6">
        <w:rPr>
          <w:b/>
          <w:bCs/>
          <w:sz w:val="28"/>
          <w:szCs w:val="28"/>
        </w:rPr>
        <w:t xml:space="preserve">ПРАВИЛА ОФОРМЛЕНИЯ СТАТЕЙ ДЛЯ ПУБЛИКАЦИИ </w:t>
      </w:r>
      <w:r>
        <w:rPr>
          <w:b/>
          <w:bCs/>
          <w:sz w:val="28"/>
          <w:szCs w:val="28"/>
        </w:rPr>
        <w:br/>
      </w:r>
      <w:r w:rsidRPr="000D09E6">
        <w:rPr>
          <w:b/>
          <w:bCs/>
          <w:sz w:val="28"/>
          <w:szCs w:val="28"/>
        </w:rPr>
        <w:t>В СБОРНИКЕ МАТЕРИАЛОВ</w:t>
      </w:r>
    </w:p>
    <w:p w:rsidR="000E08C8" w:rsidRDefault="000E08C8" w:rsidP="000D09E6">
      <w:pPr>
        <w:pStyle w:val="Default"/>
        <w:spacing w:line="360" w:lineRule="auto"/>
        <w:jc w:val="center"/>
        <w:rPr>
          <w:b/>
          <w:bCs/>
          <w:sz w:val="28"/>
          <w:szCs w:val="28"/>
        </w:rPr>
      </w:pPr>
    </w:p>
    <w:p w:rsidR="000D09E6" w:rsidRDefault="000D09E6" w:rsidP="000D09E6">
      <w:pPr>
        <w:pStyle w:val="Default"/>
        <w:spacing w:line="360" w:lineRule="auto"/>
        <w:jc w:val="center"/>
        <w:rPr>
          <w:b/>
          <w:bCs/>
          <w:sz w:val="28"/>
          <w:szCs w:val="28"/>
        </w:rPr>
      </w:pPr>
    </w:p>
    <w:p w:rsidR="000D09E6" w:rsidRDefault="000D09E6" w:rsidP="000D09E6">
      <w:pPr>
        <w:pStyle w:val="Default"/>
        <w:spacing w:line="360" w:lineRule="auto"/>
        <w:jc w:val="center"/>
        <w:rPr>
          <w:b/>
          <w:bCs/>
          <w:sz w:val="28"/>
          <w:szCs w:val="28"/>
        </w:rPr>
      </w:pPr>
      <w:r w:rsidRPr="006D12DD">
        <w:rPr>
          <w:rStyle w:val="docdata"/>
          <w:bCs/>
          <w:sz w:val="28"/>
          <w:szCs w:val="28"/>
        </w:rPr>
        <w:t>Всероссийск</w:t>
      </w:r>
      <w:r>
        <w:rPr>
          <w:rStyle w:val="docdata"/>
          <w:bCs/>
          <w:sz w:val="28"/>
          <w:szCs w:val="28"/>
        </w:rPr>
        <w:t>ая</w:t>
      </w:r>
      <w:r>
        <w:rPr>
          <w:sz w:val="28"/>
          <w:szCs w:val="28"/>
        </w:rPr>
        <w:t xml:space="preserve"> научно-практическая</w:t>
      </w:r>
      <w:r w:rsidRPr="006D12DD">
        <w:rPr>
          <w:sz w:val="28"/>
          <w:szCs w:val="28"/>
        </w:rPr>
        <w:t xml:space="preserve"> конференции </w:t>
      </w:r>
      <w:r>
        <w:rPr>
          <w:sz w:val="28"/>
          <w:szCs w:val="28"/>
        </w:rPr>
        <w:br/>
      </w:r>
      <w:r w:rsidRPr="006D12DD">
        <w:rPr>
          <w:sz w:val="28"/>
          <w:szCs w:val="28"/>
        </w:rPr>
        <w:t>с международным участием</w:t>
      </w:r>
      <w:r w:rsidRPr="006D12DD">
        <w:rPr>
          <w:b/>
          <w:sz w:val="28"/>
          <w:szCs w:val="28"/>
        </w:rPr>
        <w:br/>
      </w:r>
    </w:p>
    <w:p w:rsidR="006D12DD" w:rsidRPr="006D12DD" w:rsidRDefault="009B4170" w:rsidP="000D09E6">
      <w:pPr>
        <w:pStyle w:val="a5"/>
        <w:jc w:val="center"/>
        <w:rPr>
          <w:b/>
          <w:sz w:val="28"/>
          <w:szCs w:val="28"/>
        </w:rPr>
      </w:pPr>
      <w:r w:rsidRPr="006D12DD">
        <w:rPr>
          <w:b/>
          <w:sz w:val="28"/>
          <w:szCs w:val="28"/>
        </w:rPr>
        <w:t>Сохранение исторической памяти о Великой Отечественной войне:</w:t>
      </w:r>
    </w:p>
    <w:p w:rsidR="00ED3EFE" w:rsidRDefault="000D09E6" w:rsidP="000D09E6">
      <w:pPr>
        <w:pStyle w:val="a5"/>
        <w:jc w:val="center"/>
        <w:rPr>
          <w:b/>
          <w:sz w:val="28"/>
          <w:szCs w:val="28"/>
        </w:rPr>
      </w:pPr>
      <w:r>
        <w:rPr>
          <w:b/>
          <w:sz w:val="28"/>
          <w:szCs w:val="28"/>
        </w:rPr>
        <w:t>роль библиотек</w:t>
      </w:r>
    </w:p>
    <w:p w:rsidR="000D09E6" w:rsidRDefault="000D09E6" w:rsidP="000D09E6">
      <w:pPr>
        <w:pStyle w:val="a5"/>
        <w:jc w:val="center"/>
        <w:rPr>
          <w:rStyle w:val="docdata"/>
          <w:bCs/>
          <w:sz w:val="28"/>
          <w:szCs w:val="28"/>
        </w:rPr>
      </w:pPr>
    </w:p>
    <w:p w:rsidR="000D09E6" w:rsidRDefault="000D09E6" w:rsidP="000D09E6">
      <w:pPr>
        <w:pStyle w:val="a5"/>
        <w:jc w:val="center"/>
        <w:rPr>
          <w:rStyle w:val="docdata"/>
          <w:bCs/>
          <w:sz w:val="28"/>
          <w:szCs w:val="28"/>
        </w:rPr>
      </w:pPr>
    </w:p>
    <w:p w:rsidR="006D12DD" w:rsidRPr="006D12DD" w:rsidRDefault="006D12DD" w:rsidP="000D09E6">
      <w:pPr>
        <w:pStyle w:val="a5"/>
        <w:rPr>
          <w:b/>
          <w:sz w:val="28"/>
          <w:szCs w:val="28"/>
        </w:rPr>
      </w:pPr>
    </w:p>
    <w:p w:rsidR="00ED3EFE" w:rsidRPr="000D09E6" w:rsidRDefault="00ED3EFE" w:rsidP="000D09E6">
      <w:pPr>
        <w:pStyle w:val="Default"/>
        <w:jc w:val="center"/>
        <w:rPr>
          <w:b/>
          <w:bCs/>
          <w:color w:val="C00000"/>
        </w:rPr>
      </w:pPr>
      <w:r w:rsidRPr="000D09E6">
        <w:rPr>
          <w:b/>
          <w:bCs/>
          <w:color w:val="auto"/>
        </w:rPr>
        <w:t xml:space="preserve">Срок подачи материалов </w:t>
      </w:r>
      <w:r w:rsidRPr="000D09E6">
        <w:rPr>
          <w:color w:val="auto"/>
        </w:rPr>
        <w:t xml:space="preserve">— </w:t>
      </w:r>
      <w:r w:rsidRPr="000D09E6">
        <w:rPr>
          <w:b/>
          <w:bCs/>
          <w:color w:val="C00000"/>
        </w:rPr>
        <w:t>до 1</w:t>
      </w:r>
      <w:r w:rsidR="0016175E" w:rsidRPr="000D09E6">
        <w:rPr>
          <w:b/>
          <w:bCs/>
          <w:color w:val="C00000"/>
        </w:rPr>
        <w:t>5</w:t>
      </w:r>
      <w:r w:rsidRPr="000D09E6">
        <w:rPr>
          <w:b/>
          <w:bCs/>
          <w:color w:val="C00000"/>
        </w:rPr>
        <w:t xml:space="preserve"> </w:t>
      </w:r>
      <w:r w:rsidR="009B4170" w:rsidRPr="000D09E6">
        <w:rPr>
          <w:b/>
          <w:bCs/>
          <w:color w:val="C00000"/>
        </w:rPr>
        <w:t>февраля</w:t>
      </w:r>
      <w:r w:rsidRPr="000D09E6">
        <w:rPr>
          <w:b/>
          <w:bCs/>
          <w:color w:val="C00000"/>
        </w:rPr>
        <w:t xml:space="preserve"> 2025 г</w:t>
      </w:r>
      <w:r w:rsidR="000D09E6" w:rsidRPr="000D09E6">
        <w:rPr>
          <w:b/>
          <w:bCs/>
          <w:color w:val="C00000"/>
        </w:rPr>
        <w:t>ода</w:t>
      </w:r>
    </w:p>
    <w:p w:rsidR="000D09E6" w:rsidRPr="000D09E6" w:rsidRDefault="000D09E6" w:rsidP="000D09E6">
      <w:pPr>
        <w:pStyle w:val="Default"/>
        <w:jc w:val="center"/>
        <w:rPr>
          <w:b/>
          <w:bCs/>
        </w:rPr>
      </w:pPr>
    </w:p>
    <w:p w:rsidR="00ED3EFE" w:rsidRPr="000D09E6" w:rsidRDefault="00ED3EFE" w:rsidP="000D09E6">
      <w:pPr>
        <w:pStyle w:val="Default"/>
        <w:jc w:val="center"/>
        <w:rPr>
          <w:b/>
          <w:bCs/>
        </w:rPr>
      </w:pPr>
      <w:r w:rsidRPr="000D09E6">
        <w:rPr>
          <w:b/>
          <w:bCs/>
        </w:rPr>
        <w:t xml:space="preserve">Рукописи, присланные позже указанного срока, </w:t>
      </w:r>
      <w:r w:rsidR="000D09E6" w:rsidRPr="000D09E6">
        <w:rPr>
          <w:b/>
          <w:bCs/>
        </w:rPr>
        <w:br/>
      </w:r>
      <w:r w:rsidRPr="000D09E6">
        <w:rPr>
          <w:b/>
          <w:bCs/>
        </w:rPr>
        <w:t>к рассмотрению</w:t>
      </w:r>
      <w:r w:rsidR="000D09E6" w:rsidRPr="000D09E6">
        <w:rPr>
          <w:b/>
          <w:bCs/>
        </w:rPr>
        <w:t xml:space="preserve"> </w:t>
      </w:r>
      <w:r w:rsidRPr="000D09E6">
        <w:rPr>
          <w:b/>
          <w:bCs/>
        </w:rPr>
        <w:t>приниматься не будут</w:t>
      </w:r>
    </w:p>
    <w:p w:rsidR="00ED3EFE" w:rsidRDefault="00ED3EFE" w:rsidP="00ED3EFE">
      <w:pPr>
        <w:pStyle w:val="Default"/>
        <w:spacing w:line="360" w:lineRule="auto"/>
        <w:ind w:firstLine="709"/>
        <w:jc w:val="both"/>
      </w:pPr>
    </w:p>
    <w:p w:rsidR="00ED3EFE" w:rsidRPr="009E4BCD" w:rsidRDefault="00ED3EFE" w:rsidP="000E08C8">
      <w:pPr>
        <w:pStyle w:val="Default"/>
        <w:spacing w:line="336" w:lineRule="auto"/>
        <w:ind w:firstLine="709"/>
        <w:jc w:val="both"/>
      </w:pPr>
      <w:r w:rsidRPr="009E4BCD">
        <w:t xml:space="preserve">1. К рассмотрению </w:t>
      </w:r>
      <w:r w:rsidRPr="00931BD3">
        <w:t xml:space="preserve">принимаются </w:t>
      </w:r>
      <w:r w:rsidRPr="00A818A7">
        <w:rPr>
          <w:bCs/>
        </w:rPr>
        <w:t>не опубликованные ранее статьи</w:t>
      </w:r>
      <w:r w:rsidRPr="00931BD3">
        <w:rPr>
          <w:b/>
          <w:bCs/>
        </w:rPr>
        <w:t xml:space="preserve"> </w:t>
      </w:r>
      <w:r w:rsidRPr="00931BD3">
        <w:t>общим</w:t>
      </w:r>
      <w:r w:rsidRPr="009E4BCD">
        <w:t xml:space="preserve"> </w:t>
      </w:r>
      <w:r w:rsidRPr="00A818A7">
        <w:rPr>
          <w:b/>
        </w:rPr>
        <w:t xml:space="preserve">объемом вместе с примечаниями </w:t>
      </w:r>
      <w:r w:rsidRPr="00211D49">
        <w:rPr>
          <w:b/>
        </w:rPr>
        <w:t xml:space="preserve">до </w:t>
      </w:r>
      <w:r w:rsidR="00FB5BF9" w:rsidRPr="00211D49">
        <w:rPr>
          <w:b/>
        </w:rPr>
        <w:t xml:space="preserve">10 000 </w:t>
      </w:r>
      <w:r w:rsidR="00FB5BF9" w:rsidRPr="00A818A7">
        <w:rPr>
          <w:b/>
        </w:rPr>
        <w:t>знаков вместе с пробелами</w:t>
      </w:r>
      <w:r w:rsidRPr="009E4BCD">
        <w:t xml:space="preserve">. </w:t>
      </w:r>
      <w:r w:rsidR="00FB5BF9">
        <w:rPr>
          <w:b/>
        </w:rPr>
        <w:t>П</w:t>
      </w:r>
      <w:r w:rsidRPr="007B59B4">
        <w:rPr>
          <w:b/>
        </w:rPr>
        <w:t>ревышение объема и неправильно</w:t>
      </w:r>
      <w:r>
        <w:rPr>
          <w:b/>
        </w:rPr>
        <w:t>е оформление рукописи могут стать</w:t>
      </w:r>
      <w:r w:rsidRPr="007B59B4">
        <w:rPr>
          <w:b/>
        </w:rPr>
        <w:t xml:space="preserve"> основанием для отклонения статьи.</w:t>
      </w:r>
      <w:r w:rsidRPr="009E4BCD">
        <w:t xml:space="preserve"> Автор подает окончательный авторский вариант рукописи. </w:t>
      </w:r>
      <w:r w:rsidRPr="009E4BCD">
        <w:rPr>
          <w:b/>
          <w:bCs/>
        </w:rPr>
        <w:t>Редакция не будет рассматривать несколько авторских версий одной и той же рукописи</w:t>
      </w:r>
      <w:r w:rsidRPr="009E4BCD">
        <w:t xml:space="preserve">. </w:t>
      </w:r>
    </w:p>
    <w:p w:rsidR="009B4170" w:rsidRDefault="00ED3EFE" w:rsidP="000E08C8">
      <w:pPr>
        <w:spacing w:after="0" w:line="336" w:lineRule="auto"/>
        <w:ind w:firstLine="567"/>
        <w:contextualSpacing/>
        <w:jc w:val="both"/>
        <w:rPr>
          <w:color w:val="000000"/>
          <w:sz w:val="28"/>
          <w:szCs w:val="28"/>
        </w:rPr>
      </w:pPr>
      <w:r>
        <w:rPr>
          <w:rFonts w:eastAsia="Calibri"/>
          <w:sz w:val="24"/>
          <w:szCs w:val="24"/>
        </w:rPr>
        <w:t>2</w:t>
      </w:r>
      <w:r w:rsidRPr="008D6E7A">
        <w:rPr>
          <w:rFonts w:eastAsia="Calibri"/>
          <w:sz w:val="24"/>
          <w:szCs w:val="24"/>
        </w:rPr>
        <w:t xml:space="preserve">. </w:t>
      </w:r>
      <w:r w:rsidR="009B4170" w:rsidRPr="009B4170">
        <w:rPr>
          <w:rFonts w:eastAsia="Calibri"/>
          <w:sz w:val="24"/>
          <w:szCs w:val="24"/>
        </w:rPr>
        <w:t>Весь основной текст рукописи должен быть сохранен в одном файле в форматах *</w:t>
      </w:r>
      <w:proofErr w:type="spellStart"/>
      <w:r w:rsidR="009B4170" w:rsidRPr="009B4170">
        <w:rPr>
          <w:rFonts w:eastAsia="Calibri"/>
          <w:sz w:val="24"/>
          <w:szCs w:val="24"/>
        </w:rPr>
        <w:t>doc</w:t>
      </w:r>
      <w:proofErr w:type="spellEnd"/>
      <w:r w:rsidR="009B4170" w:rsidRPr="009B4170">
        <w:rPr>
          <w:rFonts w:eastAsia="Calibri"/>
          <w:sz w:val="24"/>
          <w:szCs w:val="24"/>
        </w:rPr>
        <w:t xml:space="preserve"> или *</w:t>
      </w:r>
      <w:proofErr w:type="spellStart"/>
      <w:r w:rsidR="009B4170" w:rsidRPr="009B4170">
        <w:rPr>
          <w:rFonts w:eastAsia="Calibri"/>
          <w:sz w:val="24"/>
          <w:szCs w:val="24"/>
        </w:rPr>
        <w:t>rtf</w:t>
      </w:r>
      <w:proofErr w:type="spellEnd"/>
      <w:r w:rsidR="009B4170" w:rsidRPr="009B4170">
        <w:rPr>
          <w:rFonts w:eastAsia="Calibri"/>
          <w:sz w:val="24"/>
          <w:szCs w:val="24"/>
        </w:rPr>
        <w:t>. Файл с текстом статьи именуется по фамилии автора или по фамилии первого автора.</w:t>
      </w:r>
    </w:p>
    <w:p w:rsidR="00ED3EFE" w:rsidRPr="008D6E7A" w:rsidRDefault="00ED3EFE" w:rsidP="000E08C8">
      <w:pPr>
        <w:spacing w:after="0" w:line="336" w:lineRule="auto"/>
        <w:ind w:firstLine="567"/>
        <w:contextualSpacing/>
        <w:jc w:val="both"/>
        <w:rPr>
          <w:rFonts w:eastAsia="Calibri"/>
          <w:sz w:val="24"/>
          <w:szCs w:val="24"/>
        </w:rPr>
      </w:pPr>
      <w:r>
        <w:rPr>
          <w:rFonts w:eastAsia="Calibri"/>
          <w:sz w:val="24"/>
          <w:szCs w:val="24"/>
        </w:rPr>
        <w:t>3</w:t>
      </w:r>
      <w:r w:rsidRPr="008D6E7A">
        <w:rPr>
          <w:rFonts w:eastAsia="Calibri"/>
          <w:sz w:val="24"/>
          <w:szCs w:val="24"/>
        </w:rPr>
        <w:t xml:space="preserve">. Текст должен быть набран в текстовом редакторе </w:t>
      </w:r>
      <w:proofErr w:type="spellStart"/>
      <w:r w:rsidRPr="008D6E7A">
        <w:rPr>
          <w:rFonts w:eastAsia="Calibri"/>
          <w:sz w:val="24"/>
          <w:szCs w:val="24"/>
        </w:rPr>
        <w:t>Microsoft</w:t>
      </w:r>
      <w:proofErr w:type="spellEnd"/>
      <w:r w:rsidRPr="008D6E7A">
        <w:rPr>
          <w:rFonts w:eastAsia="Calibri"/>
          <w:sz w:val="24"/>
          <w:szCs w:val="24"/>
        </w:rPr>
        <w:t xml:space="preserve"> </w:t>
      </w:r>
      <w:proofErr w:type="spellStart"/>
      <w:r w:rsidRPr="008D6E7A">
        <w:rPr>
          <w:rFonts w:eastAsia="Calibri"/>
          <w:sz w:val="24"/>
          <w:szCs w:val="24"/>
        </w:rPr>
        <w:t>Word</w:t>
      </w:r>
      <w:proofErr w:type="spellEnd"/>
      <w:r w:rsidRPr="008D6E7A">
        <w:rPr>
          <w:rFonts w:eastAsia="Calibri"/>
          <w:sz w:val="24"/>
          <w:szCs w:val="24"/>
        </w:rPr>
        <w:t xml:space="preserve"> (версия не выше 97—2003), формат — А4, поля — 2 см со всех сторон, шрифт — </w:t>
      </w:r>
      <w:proofErr w:type="spellStart"/>
      <w:r w:rsidRPr="008D6E7A">
        <w:rPr>
          <w:rFonts w:eastAsia="Calibri"/>
          <w:sz w:val="24"/>
          <w:szCs w:val="24"/>
        </w:rPr>
        <w:t>Times</w:t>
      </w:r>
      <w:proofErr w:type="spellEnd"/>
      <w:r w:rsidRPr="008D6E7A">
        <w:rPr>
          <w:rFonts w:eastAsia="Calibri"/>
          <w:sz w:val="24"/>
          <w:szCs w:val="24"/>
        </w:rPr>
        <w:t xml:space="preserve"> </w:t>
      </w:r>
      <w:proofErr w:type="spellStart"/>
      <w:r w:rsidRPr="008D6E7A">
        <w:rPr>
          <w:rFonts w:eastAsia="Calibri"/>
          <w:sz w:val="24"/>
          <w:szCs w:val="24"/>
        </w:rPr>
        <w:t>New</w:t>
      </w:r>
      <w:proofErr w:type="spellEnd"/>
      <w:r w:rsidRPr="008D6E7A">
        <w:rPr>
          <w:rFonts w:eastAsia="Calibri"/>
          <w:sz w:val="24"/>
          <w:szCs w:val="24"/>
        </w:rPr>
        <w:t xml:space="preserve"> </w:t>
      </w:r>
      <w:proofErr w:type="spellStart"/>
      <w:r w:rsidRPr="008D6E7A">
        <w:rPr>
          <w:rFonts w:eastAsia="Calibri"/>
          <w:sz w:val="24"/>
          <w:szCs w:val="24"/>
        </w:rPr>
        <w:t>Roman</w:t>
      </w:r>
      <w:proofErr w:type="spellEnd"/>
      <w:r w:rsidRPr="008D6E7A">
        <w:rPr>
          <w:rFonts w:eastAsia="Calibri"/>
          <w:sz w:val="24"/>
          <w:szCs w:val="24"/>
        </w:rPr>
        <w:t xml:space="preserve">, </w:t>
      </w:r>
      <w:r w:rsidRPr="00211D49">
        <w:rPr>
          <w:rFonts w:eastAsia="Calibri"/>
          <w:sz w:val="24"/>
          <w:szCs w:val="24"/>
        </w:rPr>
        <w:t xml:space="preserve">кегль — </w:t>
      </w:r>
      <w:r w:rsidR="00824EC9">
        <w:rPr>
          <w:rFonts w:eastAsia="Calibri"/>
          <w:sz w:val="24"/>
          <w:szCs w:val="24"/>
        </w:rPr>
        <w:br/>
      </w:r>
      <w:r w:rsidRPr="00211D49">
        <w:rPr>
          <w:rFonts w:eastAsia="Calibri"/>
          <w:sz w:val="24"/>
          <w:szCs w:val="24"/>
        </w:rPr>
        <w:t>12;</w:t>
      </w:r>
      <w:r w:rsidRPr="008D6E7A">
        <w:rPr>
          <w:rFonts w:eastAsia="Calibri"/>
          <w:sz w:val="24"/>
          <w:szCs w:val="24"/>
        </w:rPr>
        <w:t xml:space="preserve"> междустрочный интервал — 1,5, абзацный отступ (красная строка) — 1,25; выравнивание текста по ширине; ориентация — книжная; без переносов. </w:t>
      </w:r>
    </w:p>
    <w:p w:rsidR="009B4170" w:rsidRPr="009B4170" w:rsidRDefault="009B4170" w:rsidP="009B4170">
      <w:pPr>
        <w:spacing w:after="0" w:line="336" w:lineRule="auto"/>
        <w:ind w:firstLine="567"/>
        <w:contextualSpacing/>
        <w:jc w:val="both"/>
        <w:rPr>
          <w:rFonts w:eastAsia="Calibri"/>
          <w:sz w:val="24"/>
          <w:szCs w:val="24"/>
        </w:rPr>
      </w:pPr>
      <w:r>
        <w:rPr>
          <w:rFonts w:eastAsia="Calibri"/>
          <w:sz w:val="24"/>
          <w:szCs w:val="24"/>
        </w:rPr>
        <w:t xml:space="preserve">4. </w:t>
      </w:r>
      <w:r w:rsidRPr="009B4170">
        <w:rPr>
          <w:rFonts w:eastAsia="Calibri"/>
          <w:sz w:val="24"/>
          <w:szCs w:val="24"/>
        </w:rPr>
        <w:t xml:space="preserve">Не допускаются </w:t>
      </w:r>
      <w:proofErr w:type="spellStart"/>
      <w:r w:rsidRPr="009B4170">
        <w:rPr>
          <w:rFonts w:eastAsia="Calibri"/>
          <w:sz w:val="24"/>
          <w:szCs w:val="24"/>
        </w:rPr>
        <w:t>автоформатирование</w:t>
      </w:r>
      <w:proofErr w:type="spellEnd"/>
      <w:r w:rsidRPr="009B4170">
        <w:rPr>
          <w:rFonts w:eastAsia="Calibri"/>
          <w:sz w:val="24"/>
          <w:szCs w:val="24"/>
        </w:rPr>
        <w:t xml:space="preserve"> текста, двойные пробелы между словами и после знаков препинания; включение фрагментов текста,</w:t>
      </w:r>
      <w:r w:rsidR="00824EC9">
        <w:rPr>
          <w:rFonts w:eastAsia="Calibri"/>
          <w:sz w:val="24"/>
          <w:szCs w:val="24"/>
        </w:rPr>
        <w:t xml:space="preserve"> </w:t>
      </w:r>
      <w:r w:rsidRPr="009B4170">
        <w:rPr>
          <w:rFonts w:eastAsia="Calibri"/>
          <w:sz w:val="24"/>
          <w:szCs w:val="24"/>
        </w:rPr>
        <w:t>скопированных</w:t>
      </w:r>
      <w:r w:rsidR="00824EC9">
        <w:rPr>
          <w:rFonts w:eastAsia="Calibri"/>
          <w:sz w:val="24"/>
          <w:szCs w:val="24"/>
        </w:rPr>
        <w:t xml:space="preserve"> </w:t>
      </w:r>
      <w:r w:rsidRPr="009B4170">
        <w:rPr>
          <w:rFonts w:eastAsia="Calibri"/>
          <w:sz w:val="24"/>
          <w:szCs w:val="24"/>
        </w:rPr>
        <w:t>со страниц</w:t>
      </w:r>
      <w:r w:rsidR="00824EC9">
        <w:rPr>
          <w:rFonts w:eastAsia="Calibri"/>
          <w:sz w:val="24"/>
          <w:szCs w:val="24"/>
        </w:rPr>
        <w:t xml:space="preserve"> </w:t>
      </w:r>
      <w:r w:rsidRPr="009B4170">
        <w:rPr>
          <w:rFonts w:eastAsia="Calibri"/>
          <w:sz w:val="24"/>
          <w:szCs w:val="24"/>
        </w:rPr>
        <w:t>веб-сайтов; замена латинских и греческих букв сходными по начертанию русскими буквами.</w:t>
      </w:r>
    </w:p>
    <w:p w:rsidR="009B4170" w:rsidRPr="009B4170" w:rsidRDefault="009B4170" w:rsidP="009B4170">
      <w:pPr>
        <w:spacing w:after="0" w:line="336" w:lineRule="auto"/>
        <w:ind w:firstLine="567"/>
        <w:contextualSpacing/>
        <w:jc w:val="both"/>
        <w:rPr>
          <w:rFonts w:eastAsia="Calibri"/>
          <w:sz w:val="24"/>
          <w:szCs w:val="24"/>
        </w:rPr>
      </w:pPr>
      <w:r>
        <w:rPr>
          <w:rFonts w:eastAsia="Calibri"/>
          <w:sz w:val="24"/>
          <w:szCs w:val="24"/>
        </w:rPr>
        <w:t xml:space="preserve">5. </w:t>
      </w:r>
      <w:r w:rsidRPr="009B4170">
        <w:rPr>
          <w:rFonts w:eastAsia="Calibri"/>
          <w:sz w:val="24"/>
          <w:szCs w:val="24"/>
        </w:rPr>
        <w:t xml:space="preserve">В начале статьи указываются на русском и английском языках: инициалы и фамилия каждого из авторов (курсивом), с новой строки ‒ название статьи (полужирным шрифтом); после названия отдельными абзацами – аннотация (до 420 знаков с пробелами) и ключевые слова (не более 5 слов). </w:t>
      </w:r>
    </w:p>
    <w:p w:rsidR="009B4170" w:rsidRPr="009B4170" w:rsidRDefault="009B4170" w:rsidP="009B4170">
      <w:pPr>
        <w:spacing w:after="0" w:line="336" w:lineRule="auto"/>
        <w:ind w:firstLine="567"/>
        <w:contextualSpacing/>
        <w:jc w:val="both"/>
        <w:rPr>
          <w:rFonts w:eastAsia="Calibri"/>
          <w:sz w:val="24"/>
          <w:szCs w:val="24"/>
        </w:rPr>
      </w:pPr>
      <w:r>
        <w:rPr>
          <w:rFonts w:eastAsia="Calibri"/>
          <w:sz w:val="24"/>
          <w:szCs w:val="24"/>
        </w:rPr>
        <w:t xml:space="preserve">6. </w:t>
      </w:r>
      <w:r w:rsidRPr="009B4170">
        <w:rPr>
          <w:rFonts w:eastAsia="Calibri"/>
          <w:sz w:val="24"/>
          <w:szCs w:val="24"/>
        </w:rPr>
        <w:t>В заголовках статей следует писать полностью слова «век», «века», «год», «годы», «имени».</w:t>
      </w:r>
    </w:p>
    <w:p w:rsidR="00ED3EFE" w:rsidRDefault="00ED3EFE" w:rsidP="00E2555A">
      <w:pPr>
        <w:spacing w:after="0" w:line="312" w:lineRule="auto"/>
        <w:jc w:val="both"/>
        <w:rPr>
          <w:b/>
          <w:sz w:val="24"/>
          <w:szCs w:val="24"/>
        </w:rPr>
      </w:pPr>
    </w:p>
    <w:p w:rsidR="000E08C8" w:rsidRPr="00B845CD" w:rsidRDefault="00ED3EFE" w:rsidP="00B845CD">
      <w:pPr>
        <w:spacing w:after="0" w:line="312" w:lineRule="auto"/>
        <w:ind w:left="567" w:right="991"/>
        <w:contextualSpacing/>
        <w:jc w:val="both"/>
        <w:rPr>
          <w:b/>
          <w:i/>
          <w:sz w:val="24"/>
          <w:szCs w:val="24"/>
        </w:rPr>
      </w:pPr>
      <w:bookmarkStart w:id="0" w:name="_GoBack"/>
      <w:bookmarkEnd w:id="0"/>
      <w:r w:rsidRPr="008D6E7A">
        <w:rPr>
          <w:b/>
          <w:i/>
          <w:sz w:val="24"/>
          <w:szCs w:val="24"/>
        </w:rPr>
        <w:lastRenderedPageBreak/>
        <w:t xml:space="preserve">Эти элементы статьи должны быть оформлены по следующему образцу: </w:t>
      </w:r>
    </w:p>
    <w:p w:rsidR="009B4170" w:rsidRDefault="009B4170" w:rsidP="00E2555A">
      <w:pPr>
        <w:spacing w:after="0" w:line="312" w:lineRule="auto"/>
        <w:ind w:right="991"/>
        <w:contextualSpacing/>
        <w:jc w:val="both"/>
        <w:rPr>
          <w:iCs/>
          <w:szCs w:val="24"/>
        </w:rPr>
      </w:pPr>
    </w:p>
    <w:p w:rsidR="009B4170" w:rsidRPr="009B4170" w:rsidRDefault="009B4170" w:rsidP="009B4170">
      <w:pPr>
        <w:spacing w:after="0" w:line="312" w:lineRule="auto"/>
        <w:ind w:right="991"/>
        <w:contextualSpacing/>
        <w:jc w:val="center"/>
        <w:rPr>
          <w:i/>
          <w:iCs/>
          <w:szCs w:val="24"/>
        </w:rPr>
      </w:pPr>
      <w:r w:rsidRPr="009B4170">
        <w:rPr>
          <w:i/>
          <w:iCs/>
          <w:szCs w:val="24"/>
        </w:rPr>
        <w:t>О. Е. Федулова, Е. В. Кононова</w:t>
      </w:r>
    </w:p>
    <w:p w:rsidR="009B4170" w:rsidRPr="009B4170" w:rsidRDefault="009B4170" w:rsidP="009B4170">
      <w:pPr>
        <w:spacing w:after="0" w:line="312" w:lineRule="auto"/>
        <w:ind w:right="991"/>
        <w:contextualSpacing/>
        <w:jc w:val="center"/>
        <w:rPr>
          <w:b/>
          <w:iCs/>
          <w:szCs w:val="24"/>
        </w:rPr>
      </w:pPr>
      <w:r w:rsidRPr="009B4170">
        <w:rPr>
          <w:b/>
          <w:iCs/>
          <w:szCs w:val="24"/>
        </w:rPr>
        <w:t>Ц. М. Бердичевская (1906–1982) – библиограф и методист Государственной библиотеки СССР имени В. И. Ленина</w:t>
      </w:r>
    </w:p>
    <w:p w:rsidR="009B4170" w:rsidRPr="009B4170" w:rsidRDefault="009B4170" w:rsidP="009B4170">
      <w:pPr>
        <w:spacing w:after="0" w:line="276" w:lineRule="auto"/>
        <w:ind w:left="567" w:right="991"/>
        <w:contextualSpacing/>
        <w:jc w:val="both"/>
        <w:rPr>
          <w:szCs w:val="24"/>
        </w:rPr>
      </w:pPr>
      <w:r w:rsidRPr="009B4170">
        <w:rPr>
          <w:szCs w:val="24"/>
        </w:rPr>
        <w:t xml:space="preserve">В статье раскрывается значимость личности — </w:t>
      </w:r>
      <w:proofErr w:type="spellStart"/>
      <w:r w:rsidRPr="009B4170">
        <w:rPr>
          <w:szCs w:val="24"/>
        </w:rPr>
        <w:t>Цецилии</w:t>
      </w:r>
      <w:proofErr w:type="spellEnd"/>
      <w:r w:rsidRPr="009B4170">
        <w:rPr>
          <w:szCs w:val="24"/>
        </w:rPr>
        <w:t xml:space="preserve"> Моисеевны Бердичевской — одного из разработчиков Библиотечно-библиографической классификации в формировании потенциала дальнейшего развития национальной классификационной системы, обеспечения ее фундаментальности, всесторонности и целостности на всех этапах разработки ББК. </w:t>
      </w:r>
    </w:p>
    <w:p w:rsidR="009B4170" w:rsidRPr="009B4170" w:rsidRDefault="009B4170" w:rsidP="009B4170">
      <w:pPr>
        <w:spacing w:after="0" w:line="276" w:lineRule="auto"/>
        <w:ind w:left="567" w:right="991"/>
        <w:contextualSpacing/>
        <w:jc w:val="both"/>
        <w:rPr>
          <w:szCs w:val="24"/>
        </w:rPr>
      </w:pPr>
      <w:r w:rsidRPr="009B4170">
        <w:rPr>
          <w:b/>
          <w:i/>
          <w:iCs/>
          <w:szCs w:val="24"/>
        </w:rPr>
        <w:t>Ключевые слова</w:t>
      </w:r>
      <w:r w:rsidRPr="009B4170">
        <w:rPr>
          <w:iCs/>
          <w:szCs w:val="24"/>
        </w:rPr>
        <w:t>: Библиотечно-библиографическая классификация (ББК), Ц. М. Бердичевская, Государственная библиотека СССР им. В. И. Ленина, научно-исследовательский отдел развития ББК, алфавитно-предметный указатель (АПУ).</w:t>
      </w:r>
    </w:p>
    <w:p w:rsidR="009B4170" w:rsidRPr="009B4170" w:rsidRDefault="009B4170" w:rsidP="009B4170">
      <w:pPr>
        <w:spacing w:after="0" w:line="276" w:lineRule="auto"/>
        <w:ind w:left="567" w:right="991"/>
        <w:contextualSpacing/>
        <w:jc w:val="both"/>
        <w:rPr>
          <w:szCs w:val="24"/>
        </w:rPr>
      </w:pPr>
    </w:p>
    <w:p w:rsidR="009B4170" w:rsidRPr="009B4170" w:rsidRDefault="009B4170" w:rsidP="009B4170">
      <w:pPr>
        <w:spacing w:after="0" w:line="312" w:lineRule="auto"/>
        <w:ind w:right="991"/>
        <w:contextualSpacing/>
        <w:jc w:val="center"/>
        <w:rPr>
          <w:i/>
          <w:iCs/>
          <w:szCs w:val="24"/>
          <w:lang w:val="en-US"/>
        </w:rPr>
      </w:pPr>
      <w:r w:rsidRPr="009B4170">
        <w:rPr>
          <w:i/>
          <w:iCs/>
          <w:szCs w:val="24"/>
          <w:lang w:val="en-US"/>
        </w:rPr>
        <w:t xml:space="preserve">O. E. </w:t>
      </w:r>
      <w:proofErr w:type="spellStart"/>
      <w:r w:rsidRPr="009B4170">
        <w:rPr>
          <w:i/>
          <w:iCs/>
          <w:szCs w:val="24"/>
          <w:lang w:val="en-US"/>
        </w:rPr>
        <w:t>Fedulova</w:t>
      </w:r>
      <w:proofErr w:type="spellEnd"/>
      <w:r w:rsidRPr="009B4170">
        <w:rPr>
          <w:i/>
          <w:iCs/>
          <w:szCs w:val="24"/>
          <w:lang w:val="en-US"/>
        </w:rPr>
        <w:t xml:space="preserve">, E. V. </w:t>
      </w:r>
      <w:proofErr w:type="spellStart"/>
      <w:r w:rsidRPr="009B4170">
        <w:rPr>
          <w:i/>
          <w:iCs/>
          <w:szCs w:val="24"/>
          <w:lang w:val="en-US"/>
        </w:rPr>
        <w:t>Kononova</w:t>
      </w:r>
      <w:proofErr w:type="spellEnd"/>
    </w:p>
    <w:p w:rsidR="009B4170" w:rsidRPr="002C558F" w:rsidRDefault="009B4170" w:rsidP="009B4170">
      <w:pPr>
        <w:spacing w:after="0" w:line="312" w:lineRule="auto"/>
        <w:ind w:left="284" w:right="991"/>
        <w:contextualSpacing/>
        <w:jc w:val="center"/>
        <w:rPr>
          <w:b/>
          <w:szCs w:val="24"/>
          <w:lang w:val="en-US"/>
        </w:rPr>
      </w:pPr>
      <w:r w:rsidRPr="002C558F">
        <w:rPr>
          <w:b/>
          <w:szCs w:val="24"/>
          <w:lang w:val="en-US"/>
        </w:rPr>
        <w:t>C. M. Berdichevskaya (1906–1982) – bibliographer and methodologist of the State Library of the USSR named after V. I. Lenin</w:t>
      </w:r>
    </w:p>
    <w:p w:rsidR="009B4170" w:rsidRPr="002C558F" w:rsidRDefault="009B4170" w:rsidP="009B4170">
      <w:pPr>
        <w:spacing w:after="0" w:line="276" w:lineRule="auto"/>
        <w:ind w:left="567" w:right="991"/>
        <w:contextualSpacing/>
        <w:jc w:val="both"/>
        <w:rPr>
          <w:szCs w:val="24"/>
          <w:lang w:val="en-US"/>
        </w:rPr>
      </w:pPr>
      <w:r w:rsidRPr="002C558F">
        <w:rPr>
          <w:szCs w:val="24"/>
          <w:lang w:val="en-US"/>
        </w:rPr>
        <w:t xml:space="preserve">The article reveals the significance of the personality — Cecilia Moiseevna Berdichevskaya — of one of the developers of the Library-Bibliographical Classification in the formation of the potential for further development of the national classification system, ensuring its fundamental, comprehensive and integrity at all stages of the development of the LBC. </w:t>
      </w:r>
    </w:p>
    <w:p w:rsidR="009B4170" w:rsidRPr="002C558F" w:rsidRDefault="009B4170" w:rsidP="009B4170">
      <w:pPr>
        <w:spacing w:after="0" w:line="276" w:lineRule="auto"/>
        <w:ind w:left="567" w:right="991"/>
        <w:contextualSpacing/>
        <w:jc w:val="both"/>
        <w:rPr>
          <w:szCs w:val="24"/>
          <w:lang w:val="en-US"/>
        </w:rPr>
      </w:pPr>
      <w:r w:rsidRPr="002C558F">
        <w:rPr>
          <w:b/>
          <w:i/>
          <w:szCs w:val="24"/>
          <w:lang w:val="en-US"/>
        </w:rPr>
        <w:t>Keywords</w:t>
      </w:r>
      <w:r w:rsidRPr="002C558F">
        <w:rPr>
          <w:b/>
          <w:szCs w:val="24"/>
          <w:lang w:val="en-US"/>
        </w:rPr>
        <w:t>:</w:t>
      </w:r>
      <w:r w:rsidRPr="002C558F">
        <w:rPr>
          <w:szCs w:val="24"/>
          <w:lang w:val="en-US"/>
        </w:rPr>
        <w:t xml:space="preserve"> Library-Bibliographical Classification (LBC), Ts. M. Berdichevskaya, State Library of the USSR named after V. I. Lenin, research department of LBC development, alphabetical subject index (ASI).</w:t>
      </w:r>
    </w:p>
    <w:p w:rsidR="009B4170" w:rsidRPr="009B4170" w:rsidRDefault="009B4170" w:rsidP="00E2555A">
      <w:pPr>
        <w:spacing w:after="0" w:line="312" w:lineRule="auto"/>
        <w:ind w:right="991"/>
        <w:contextualSpacing/>
        <w:jc w:val="both"/>
        <w:rPr>
          <w:iCs/>
          <w:szCs w:val="24"/>
          <w:lang w:val="en-US"/>
        </w:rPr>
      </w:pPr>
    </w:p>
    <w:p w:rsidR="006B5E1E" w:rsidRDefault="006B5E1E" w:rsidP="006B5E1E">
      <w:pPr>
        <w:spacing w:after="0" w:line="312" w:lineRule="auto"/>
        <w:ind w:firstLine="426"/>
        <w:contextualSpacing/>
        <w:jc w:val="both"/>
      </w:pPr>
      <w:r>
        <w:t xml:space="preserve">7. </w:t>
      </w:r>
      <w:r w:rsidRPr="006B5E1E">
        <w:t>Все сокращения и аббревиатуры должны быть при первом употреблении полностью расшифрованы, кроме общеизвестных — РГБ, РНБ, РАН, ББК, УДК, НИР и др.</w:t>
      </w:r>
    </w:p>
    <w:p w:rsidR="006B5E1E" w:rsidRDefault="006B5E1E" w:rsidP="006B5E1E">
      <w:pPr>
        <w:spacing w:after="0" w:line="312" w:lineRule="auto"/>
        <w:ind w:firstLine="426"/>
        <w:contextualSpacing/>
        <w:jc w:val="both"/>
      </w:pPr>
      <w:r>
        <w:t xml:space="preserve">8. </w:t>
      </w:r>
      <w:r w:rsidRPr="006B5E1E">
        <w:t xml:space="preserve">Инициалы в тексте и ссылках соединяются между собой и с фамилией с помощью «неразрывного пробела» (одновременное нажатие клавиш </w:t>
      </w:r>
      <w:proofErr w:type="spellStart"/>
      <w:r w:rsidRPr="006B5E1E">
        <w:t>Shift+Ctrl+Пробел</w:t>
      </w:r>
      <w:proofErr w:type="spellEnd"/>
      <w:r w:rsidRPr="006B5E1E">
        <w:t>).</w:t>
      </w:r>
    </w:p>
    <w:p w:rsidR="006B5E1E" w:rsidRDefault="006B5E1E" w:rsidP="006B5E1E">
      <w:pPr>
        <w:spacing w:after="0" w:line="312" w:lineRule="auto"/>
        <w:ind w:firstLine="426"/>
        <w:contextualSpacing/>
        <w:jc w:val="both"/>
      </w:pPr>
      <w:r>
        <w:t xml:space="preserve">9. </w:t>
      </w:r>
      <w:r w:rsidRPr="006B5E1E">
        <w:t xml:space="preserve">При написании конкретной даты используется словесно-цифровой способ, слово «год» указывается с сокращением, </w:t>
      </w:r>
      <w:proofErr w:type="gramStart"/>
      <w:r w:rsidRPr="006B5E1E">
        <w:t>например</w:t>
      </w:r>
      <w:proofErr w:type="gramEnd"/>
      <w:r w:rsidRPr="006B5E1E">
        <w:t>: 19 октября 2021 г. При написании хронологических периодов порядковый номер года указывается полностью и только арабскими цифрами, слова «год», «годы» – с сокращением: 2021 г.; 1920–1922 гг.; 20-е гг.; порядковый номер века указывается римскими цифрами, слова «век», «века» – с сокращениями: IV в., Х–ХI вв.</w:t>
      </w:r>
    </w:p>
    <w:p w:rsidR="006B5E1E" w:rsidRDefault="006B5E1E" w:rsidP="006B5E1E">
      <w:pPr>
        <w:spacing w:after="0" w:line="312" w:lineRule="auto"/>
        <w:ind w:firstLine="426"/>
        <w:contextualSpacing/>
        <w:jc w:val="both"/>
      </w:pPr>
      <w:r>
        <w:t xml:space="preserve">10. </w:t>
      </w:r>
      <w:r w:rsidRPr="006B5E1E">
        <w:t>Допускаются сокращения слов: т. д., т. п., др., т. е., см, экз. (при цифрах), млн, тыс.</w:t>
      </w:r>
    </w:p>
    <w:p w:rsidR="006B5E1E" w:rsidRDefault="006B5E1E" w:rsidP="006B5E1E">
      <w:pPr>
        <w:spacing w:after="0" w:line="312" w:lineRule="auto"/>
        <w:ind w:firstLine="426"/>
        <w:contextualSpacing/>
        <w:jc w:val="both"/>
      </w:pPr>
      <w:r>
        <w:t xml:space="preserve">11. </w:t>
      </w:r>
      <w:r w:rsidRPr="006B5E1E">
        <w:t>В тексте допускаются французские кавычки («ёлочки»). Внутри закавыченной цитаты употребляются английские двойные кавычки (“...ˮ).</w:t>
      </w:r>
    </w:p>
    <w:p w:rsidR="006B5E1E" w:rsidRDefault="006B5E1E" w:rsidP="006B5E1E">
      <w:pPr>
        <w:spacing w:after="0" w:line="312" w:lineRule="auto"/>
        <w:ind w:firstLine="426"/>
        <w:contextualSpacing/>
        <w:jc w:val="both"/>
      </w:pPr>
      <w:r>
        <w:t xml:space="preserve">12. </w:t>
      </w:r>
      <w:r w:rsidRPr="006B5E1E">
        <w:t>Буква ё сохраняется в фамилиях авторов и слове «всё».</w:t>
      </w:r>
    </w:p>
    <w:p w:rsidR="006B5E1E" w:rsidRDefault="006B5E1E" w:rsidP="006B5E1E">
      <w:pPr>
        <w:spacing w:after="0" w:line="312" w:lineRule="auto"/>
        <w:ind w:firstLine="426"/>
        <w:contextualSpacing/>
        <w:jc w:val="both"/>
      </w:pPr>
      <w:r>
        <w:t xml:space="preserve">13. </w:t>
      </w:r>
      <w:r w:rsidRPr="006B5E1E">
        <w:t xml:space="preserve">При цитировании текста на церковнославянском, древнегреческом языках необходимо предоставить лицензионные шрифты. </w:t>
      </w:r>
    </w:p>
    <w:p w:rsidR="006B5E1E" w:rsidRDefault="006B5E1E" w:rsidP="006B5E1E">
      <w:pPr>
        <w:spacing w:after="0" w:line="312" w:lineRule="auto"/>
        <w:ind w:firstLine="426"/>
        <w:contextualSpacing/>
        <w:jc w:val="both"/>
      </w:pPr>
      <w:r>
        <w:t xml:space="preserve">14. </w:t>
      </w:r>
      <w:r w:rsidRPr="006B5E1E">
        <w:t>Если в тексте более одной таблицы, все таблицы должны быть пронумерованы (нумерация сквозная). На все таблицы должны быть ссылки в тексте рукописи.</w:t>
      </w:r>
    </w:p>
    <w:p w:rsidR="006B5E1E" w:rsidRDefault="006B5E1E" w:rsidP="006B5E1E">
      <w:pPr>
        <w:spacing w:after="0" w:line="312" w:lineRule="auto"/>
        <w:ind w:firstLine="426"/>
        <w:contextualSpacing/>
        <w:jc w:val="both"/>
      </w:pPr>
      <w:r>
        <w:t xml:space="preserve">5. </w:t>
      </w:r>
      <w:r w:rsidRPr="006B5E1E">
        <w:t xml:space="preserve">Графики, диаграммы необходимо присылать в редакторе </w:t>
      </w:r>
      <w:proofErr w:type="spellStart"/>
      <w:r w:rsidRPr="006B5E1E">
        <w:t>Excel</w:t>
      </w:r>
      <w:proofErr w:type="spellEnd"/>
      <w:r w:rsidRPr="006B5E1E">
        <w:t>.</w:t>
      </w:r>
    </w:p>
    <w:p w:rsidR="006B5E1E" w:rsidRPr="00924BC8" w:rsidRDefault="006B5E1E" w:rsidP="006B5E1E">
      <w:pPr>
        <w:spacing w:after="0" w:line="312" w:lineRule="auto"/>
        <w:ind w:firstLine="426"/>
        <w:contextualSpacing/>
        <w:jc w:val="both"/>
        <w:rPr>
          <w:color w:val="FF0000"/>
        </w:rPr>
      </w:pPr>
      <w:r>
        <w:t xml:space="preserve">16. </w:t>
      </w:r>
      <w:r w:rsidRPr="006B5E1E">
        <w:t xml:space="preserve">Все рисунки (схемы, графики, диаграммы, фото, цифровые копии текстовых документов и изобразительных материалов) должны быть пронумерованы (нумерация сквозная), иметь подрисуночные подписи, а также сведения об их источнике (интернет ссылка, библиографическое </w:t>
      </w:r>
      <w:r w:rsidRPr="006B5E1E">
        <w:lastRenderedPageBreak/>
        <w:t xml:space="preserve">описание изданий, из которых взята иллюстрация, и т.д.). На все рисунки должны быть ссылки в тексте </w:t>
      </w:r>
      <w:r w:rsidRPr="004C2066">
        <w:t>рукописи.</w:t>
      </w:r>
    </w:p>
    <w:p w:rsidR="006B5E1E" w:rsidRPr="00354D67" w:rsidRDefault="006B5E1E" w:rsidP="006B5E1E">
      <w:pPr>
        <w:spacing w:after="0" w:line="312" w:lineRule="auto"/>
        <w:ind w:firstLine="426"/>
        <w:contextualSpacing/>
        <w:jc w:val="both"/>
      </w:pPr>
      <w:r w:rsidRPr="00354D67">
        <w:t>17. Все рисунки должны быть высокого качества.</w:t>
      </w:r>
    </w:p>
    <w:p w:rsidR="006B5E1E" w:rsidRDefault="006B5E1E" w:rsidP="006B5E1E">
      <w:pPr>
        <w:spacing w:after="0" w:line="312" w:lineRule="auto"/>
        <w:ind w:firstLine="426"/>
        <w:contextualSpacing/>
        <w:jc w:val="both"/>
      </w:pPr>
      <w:r>
        <w:t xml:space="preserve">18. </w:t>
      </w:r>
      <w:r w:rsidRPr="006B5E1E">
        <w:t>Все файлы рисунков должны быть сохранены и предоставлены в отдельной папке, именуемой фамилией автора. В эту же папку должен быть включен файл с полным списком пронумерованных подрисуночных подписей, совпадающих с номерами файлов рисунков, содержащихся в папке. </w:t>
      </w:r>
    </w:p>
    <w:p w:rsidR="006B5E1E" w:rsidRDefault="006B5E1E" w:rsidP="006B5E1E">
      <w:pPr>
        <w:spacing w:after="0" w:line="312" w:lineRule="auto"/>
        <w:ind w:firstLine="426"/>
        <w:contextualSpacing/>
        <w:jc w:val="both"/>
      </w:pPr>
      <w:r>
        <w:t xml:space="preserve">19. </w:t>
      </w:r>
      <w:r w:rsidRPr="006B5E1E">
        <w:t xml:space="preserve">Файл со списком подрисуночных подписей должен быть создан в текстовом редакторе </w:t>
      </w:r>
      <w:proofErr w:type="spellStart"/>
      <w:r w:rsidRPr="006B5E1E">
        <w:t>Microsoft</w:t>
      </w:r>
      <w:proofErr w:type="spellEnd"/>
      <w:r w:rsidRPr="006B5E1E">
        <w:t xml:space="preserve"> </w:t>
      </w:r>
      <w:proofErr w:type="spellStart"/>
      <w:r w:rsidRPr="006B5E1E">
        <w:t>Word</w:t>
      </w:r>
      <w:proofErr w:type="spellEnd"/>
      <w:r w:rsidRPr="006B5E1E">
        <w:t xml:space="preserve">, размер листа – А4, ориентация – книжная, поля – 2 см со всех сторон, шрифт – </w:t>
      </w:r>
      <w:proofErr w:type="spellStart"/>
      <w:r w:rsidRPr="006B5E1E">
        <w:t>Times</w:t>
      </w:r>
      <w:proofErr w:type="spellEnd"/>
      <w:r w:rsidRPr="006B5E1E">
        <w:t xml:space="preserve"> </w:t>
      </w:r>
      <w:proofErr w:type="spellStart"/>
      <w:r w:rsidRPr="006B5E1E">
        <w:t>New</w:t>
      </w:r>
      <w:proofErr w:type="spellEnd"/>
      <w:r w:rsidRPr="006B5E1E">
        <w:t xml:space="preserve"> </w:t>
      </w:r>
      <w:proofErr w:type="spellStart"/>
      <w:r w:rsidRPr="006B5E1E">
        <w:t>Roman</w:t>
      </w:r>
      <w:proofErr w:type="spellEnd"/>
      <w:r w:rsidRPr="006B5E1E">
        <w:t>, размер шрифта – 14; междустрочный интервал – 1,5, абзацный отступ (красная строка) – 1,25, выравнивание текста по ширине; двойные пробелы недопустимы; без переносов.</w:t>
      </w:r>
    </w:p>
    <w:p w:rsidR="006B5E1E" w:rsidRDefault="006B5E1E" w:rsidP="006B5E1E">
      <w:pPr>
        <w:spacing w:after="0" w:line="312" w:lineRule="auto"/>
        <w:ind w:firstLine="426"/>
        <w:contextualSpacing/>
        <w:jc w:val="both"/>
      </w:pPr>
      <w:r>
        <w:t xml:space="preserve">20. </w:t>
      </w:r>
      <w:r w:rsidRPr="006B5E1E">
        <w:t>Подрисуночная подпись содержит условное обозначение «Рис.», далее после пробела – номер рисунка, после которого ставится точка (Рис. 5.), далее после пробела – название рисунка с заглавной буквы.</w:t>
      </w:r>
    </w:p>
    <w:p w:rsidR="006B5E1E" w:rsidRDefault="006B5E1E" w:rsidP="006B5E1E">
      <w:pPr>
        <w:spacing w:after="0" w:line="312" w:lineRule="auto"/>
        <w:ind w:firstLine="426"/>
        <w:contextualSpacing/>
        <w:jc w:val="both"/>
      </w:pPr>
      <w:r>
        <w:t xml:space="preserve">21. </w:t>
      </w:r>
      <w:r w:rsidRPr="006B5E1E">
        <w:t xml:space="preserve">Фото, цифровые копии текстовых документов и изобразительных материалов предоставляются только отдельными файлами в формате JPEG или TIFF, с разрешением: для штриховых оригиналов – 600 </w:t>
      </w:r>
      <w:proofErr w:type="spellStart"/>
      <w:r w:rsidRPr="006B5E1E">
        <w:t>dpi</w:t>
      </w:r>
      <w:proofErr w:type="spellEnd"/>
      <w:r w:rsidRPr="006B5E1E">
        <w:t xml:space="preserve">, тоновых – 300 </w:t>
      </w:r>
      <w:proofErr w:type="spellStart"/>
      <w:r w:rsidRPr="006B5E1E">
        <w:t>dpi</w:t>
      </w:r>
      <w:proofErr w:type="spellEnd"/>
      <w:r w:rsidRPr="006B5E1E">
        <w:t>. </w:t>
      </w:r>
    </w:p>
    <w:p w:rsidR="006B5E1E" w:rsidRDefault="006B5E1E" w:rsidP="006B5E1E">
      <w:pPr>
        <w:spacing w:after="0" w:line="312" w:lineRule="auto"/>
        <w:ind w:firstLine="426"/>
        <w:contextualSpacing/>
        <w:jc w:val="both"/>
      </w:pPr>
      <w:r>
        <w:t xml:space="preserve">22. </w:t>
      </w:r>
      <w:r w:rsidRPr="006B5E1E">
        <w:t xml:space="preserve">Справочный аппарат рукописи может включать </w:t>
      </w:r>
      <w:proofErr w:type="spellStart"/>
      <w:r w:rsidRPr="006B5E1E">
        <w:t>затекстовые</w:t>
      </w:r>
      <w:proofErr w:type="spellEnd"/>
      <w:r w:rsidRPr="006B5E1E">
        <w:t xml:space="preserve"> примечания и список источников. </w:t>
      </w:r>
    </w:p>
    <w:p w:rsidR="006B5E1E" w:rsidRDefault="006B5E1E" w:rsidP="006B5E1E">
      <w:pPr>
        <w:spacing w:after="0" w:line="312" w:lineRule="auto"/>
        <w:ind w:firstLine="426"/>
        <w:contextualSpacing/>
        <w:jc w:val="both"/>
      </w:pPr>
      <w:r>
        <w:t xml:space="preserve">23. </w:t>
      </w:r>
      <w:r w:rsidRPr="006B5E1E">
        <w:t xml:space="preserve">Примечания оформляются как часть основного текста и помещаются после него в виде пронумерованного списка. В тексте ссылки на примечания нумеруются арабскими цифрами в виде верхнего индекса (с использованием кнопки меню текстового редактора «надстрочный знак», например, ‒ х²). </w:t>
      </w:r>
    </w:p>
    <w:p w:rsidR="006B5E1E" w:rsidRDefault="006B5E1E" w:rsidP="006B5E1E">
      <w:pPr>
        <w:spacing w:after="0" w:line="312" w:lineRule="auto"/>
        <w:ind w:firstLine="426"/>
        <w:contextualSpacing/>
        <w:jc w:val="both"/>
      </w:pPr>
      <w:r>
        <w:t xml:space="preserve">24. </w:t>
      </w:r>
      <w:r w:rsidRPr="006B5E1E">
        <w:t>Список источников должен содержать сведения только о тех изданиях и документах, на которые даны ссылки в основном тексте рукописи. </w:t>
      </w:r>
    </w:p>
    <w:p w:rsidR="00ED3EFE" w:rsidRPr="008D6E7A" w:rsidRDefault="006B5E1E" w:rsidP="00E2555A">
      <w:pPr>
        <w:spacing w:after="0" w:line="312" w:lineRule="auto"/>
        <w:ind w:firstLine="426"/>
        <w:contextualSpacing/>
        <w:jc w:val="both"/>
        <w:rPr>
          <w:sz w:val="24"/>
          <w:szCs w:val="24"/>
        </w:rPr>
      </w:pPr>
      <w:r>
        <w:rPr>
          <w:sz w:val="24"/>
          <w:szCs w:val="24"/>
        </w:rPr>
        <w:t>25</w:t>
      </w:r>
      <w:r w:rsidR="00671283">
        <w:rPr>
          <w:sz w:val="24"/>
          <w:szCs w:val="24"/>
        </w:rPr>
        <w:t xml:space="preserve">. </w:t>
      </w:r>
      <w:r w:rsidR="00671283">
        <w:t>С</w:t>
      </w:r>
      <w:r w:rsidR="00671283" w:rsidRPr="009E4BCD">
        <w:t xml:space="preserve">писок источников оформляется в соответствии с действующими стандартами </w:t>
      </w:r>
      <w:r w:rsidR="00ED3EFE" w:rsidRPr="006B5E1E">
        <w:rPr>
          <w:rFonts w:eastAsia="Calibri"/>
          <w:bCs/>
          <w:sz w:val="24"/>
          <w:szCs w:val="24"/>
        </w:rPr>
        <w:t>(ГОСТ 7.0.5—2008, ГОСТ 7.0.80—2023, ГОСТ 7.0.12—2011, ГОСТ 7.11—2004, ГОСТ 7.0.108—2022)</w:t>
      </w:r>
      <w:r w:rsidR="00671283">
        <w:rPr>
          <w:rFonts w:eastAsia="Calibri"/>
          <w:b/>
          <w:bCs/>
          <w:sz w:val="24"/>
          <w:szCs w:val="24"/>
        </w:rPr>
        <w:t xml:space="preserve"> </w:t>
      </w:r>
      <w:r w:rsidR="00671283" w:rsidRPr="009E4BCD">
        <w:t>и выносится в конец статьи.</w:t>
      </w:r>
      <w:r w:rsidR="00671283">
        <w:rPr>
          <w:sz w:val="24"/>
          <w:szCs w:val="24"/>
        </w:rPr>
        <w:t xml:space="preserve"> </w:t>
      </w:r>
      <w:r w:rsidR="00ED3EFE" w:rsidRPr="008D6E7A">
        <w:rPr>
          <w:sz w:val="24"/>
          <w:szCs w:val="24"/>
        </w:rPr>
        <w:t>Записи в сп</w:t>
      </w:r>
      <w:r w:rsidR="000776D1">
        <w:rPr>
          <w:sz w:val="24"/>
          <w:szCs w:val="24"/>
        </w:rPr>
        <w:t>иске источников располагаются в </w:t>
      </w:r>
      <w:r w:rsidR="00ED3EFE" w:rsidRPr="008D6E7A">
        <w:rPr>
          <w:sz w:val="24"/>
          <w:szCs w:val="24"/>
        </w:rPr>
        <w:t xml:space="preserve">последовательности упоминания источников по тексту рукописи (а </w:t>
      </w:r>
      <w:r w:rsidR="00ED3EFE" w:rsidRPr="008D6E7A">
        <w:rPr>
          <w:sz w:val="24"/>
          <w:szCs w:val="24"/>
          <w:u w:val="single"/>
        </w:rPr>
        <w:t>не по алфавиту</w:t>
      </w:r>
      <w:r w:rsidR="00ED3EFE" w:rsidRPr="008D6E7A">
        <w:rPr>
          <w:sz w:val="24"/>
          <w:szCs w:val="24"/>
        </w:rPr>
        <w:t>). Ссылки на записи в списке помещаются внутри текста в квадра</w:t>
      </w:r>
      <w:r w:rsidR="000776D1">
        <w:rPr>
          <w:sz w:val="24"/>
          <w:szCs w:val="24"/>
        </w:rPr>
        <w:t>тных скобках [номер источника в </w:t>
      </w:r>
      <w:r w:rsidR="00ED3EFE" w:rsidRPr="008D6E7A">
        <w:rPr>
          <w:sz w:val="24"/>
          <w:szCs w:val="24"/>
        </w:rPr>
        <w:t>списке, страница]. Использование автоматических постраничных ссылок не допускается.</w:t>
      </w:r>
    </w:p>
    <w:p w:rsidR="00ED3EFE" w:rsidRDefault="00ED3EFE" w:rsidP="00E2555A">
      <w:pPr>
        <w:spacing w:after="0" w:line="312" w:lineRule="auto"/>
        <w:ind w:left="709"/>
        <w:jc w:val="both"/>
        <w:rPr>
          <w:b/>
          <w:i/>
          <w:iCs/>
          <w:sz w:val="24"/>
          <w:szCs w:val="24"/>
        </w:rPr>
      </w:pPr>
    </w:p>
    <w:p w:rsidR="00ED3EFE" w:rsidRPr="008D6E7A" w:rsidRDefault="00ED3EFE" w:rsidP="001D6291">
      <w:pPr>
        <w:spacing w:after="0" w:line="276" w:lineRule="auto"/>
        <w:ind w:left="709"/>
        <w:jc w:val="both"/>
        <w:rPr>
          <w:rFonts w:eastAsia="Calibri"/>
          <w:b/>
          <w:sz w:val="24"/>
          <w:szCs w:val="24"/>
        </w:rPr>
      </w:pPr>
      <w:r w:rsidRPr="008D6E7A">
        <w:rPr>
          <w:b/>
          <w:i/>
          <w:iCs/>
          <w:sz w:val="24"/>
          <w:szCs w:val="24"/>
        </w:rPr>
        <w:t>Пример:</w:t>
      </w:r>
      <w:r w:rsidRPr="008D6E7A">
        <w:rPr>
          <w:sz w:val="24"/>
          <w:szCs w:val="24"/>
        </w:rPr>
        <w:t xml:space="preserve"> </w:t>
      </w:r>
    </w:p>
    <w:p w:rsidR="00ED3EFE" w:rsidRPr="008D6E7A" w:rsidRDefault="00ED3EFE" w:rsidP="001D6291">
      <w:pPr>
        <w:spacing w:after="0" w:line="276" w:lineRule="auto"/>
        <w:ind w:left="709"/>
        <w:jc w:val="both"/>
        <w:rPr>
          <w:rFonts w:eastAsia="Calibri"/>
          <w:szCs w:val="24"/>
        </w:rPr>
      </w:pPr>
      <w:r w:rsidRPr="008D6E7A">
        <w:rPr>
          <w:rFonts w:eastAsia="Calibri"/>
          <w:szCs w:val="24"/>
        </w:rPr>
        <w:t>…Попытки установить источники, которыми мог пользоваться Зосима при изготовлении фронтисписа, предпринял А. А. Сидоров [1, с. 216‒218; 2]. Цифровые денежные величины записаны с помощью особой «</w:t>
      </w:r>
      <w:proofErr w:type="spellStart"/>
      <w:r w:rsidRPr="008D6E7A">
        <w:rPr>
          <w:rFonts w:eastAsia="Calibri"/>
          <w:szCs w:val="24"/>
        </w:rPr>
        <w:t>шестиклеточной</w:t>
      </w:r>
      <w:proofErr w:type="spellEnd"/>
      <w:r w:rsidRPr="008D6E7A">
        <w:rPr>
          <w:rFonts w:eastAsia="Calibri"/>
          <w:szCs w:val="24"/>
        </w:rPr>
        <w:t>» графической системы: в верхние клетки вписывались алтыны и деньги, в нижние — рубли и полтины</w:t>
      </w:r>
      <w:r w:rsidRPr="008D6E7A">
        <w:rPr>
          <w:rFonts w:eastAsia="Calibri"/>
          <w:szCs w:val="24"/>
          <w:vertAlign w:val="superscript"/>
        </w:rPr>
        <w:t>1</w:t>
      </w:r>
      <w:r w:rsidRPr="008D6E7A">
        <w:rPr>
          <w:rFonts w:eastAsia="Calibri"/>
          <w:szCs w:val="24"/>
        </w:rPr>
        <w:t xml:space="preserve">. </w:t>
      </w:r>
    </w:p>
    <w:p w:rsidR="00ED3EFE" w:rsidRDefault="00ED3EFE" w:rsidP="001D6291">
      <w:pPr>
        <w:spacing w:after="0" w:line="276" w:lineRule="auto"/>
        <w:ind w:left="709"/>
        <w:jc w:val="both"/>
        <w:rPr>
          <w:rFonts w:eastAsia="Calibri"/>
          <w:b/>
          <w:bCs/>
          <w:szCs w:val="24"/>
        </w:rPr>
      </w:pPr>
    </w:p>
    <w:p w:rsidR="00ED3EFE" w:rsidRPr="008D6E7A" w:rsidRDefault="00ED3EFE" w:rsidP="001D6291">
      <w:pPr>
        <w:spacing w:after="0" w:line="276" w:lineRule="auto"/>
        <w:ind w:left="709"/>
        <w:jc w:val="both"/>
        <w:rPr>
          <w:rFonts w:eastAsia="Calibri"/>
          <w:szCs w:val="24"/>
        </w:rPr>
      </w:pPr>
      <w:r w:rsidRPr="008D6E7A">
        <w:rPr>
          <w:rFonts w:eastAsia="Calibri"/>
          <w:b/>
          <w:bCs/>
          <w:szCs w:val="24"/>
        </w:rPr>
        <w:t xml:space="preserve">Примечание </w:t>
      </w:r>
    </w:p>
    <w:p w:rsidR="00ED3EFE" w:rsidRPr="00D42222" w:rsidRDefault="00ED3EFE" w:rsidP="001D6291">
      <w:pPr>
        <w:spacing w:after="120" w:line="276" w:lineRule="auto"/>
        <w:ind w:left="709"/>
        <w:jc w:val="both"/>
        <w:rPr>
          <w:rFonts w:eastAsia="Calibri"/>
          <w:szCs w:val="24"/>
        </w:rPr>
      </w:pPr>
      <w:r w:rsidRPr="008D6E7A">
        <w:rPr>
          <w:rFonts w:eastAsia="Calibri"/>
          <w:szCs w:val="24"/>
          <w:vertAlign w:val="superscript"/>
        </w:rPr>
        <w:t xml:space="preserve">1 </w:t>
      </w:r>
      <w:r w:rsidRPr="008D6E7A">
        <w:rPr>
          <w:rFonts w:eastAsia="Calibri"/>
          <w:szCs w:val="24"/>
        </w:rPr>
        <w:t xml:space="preserve">Стоимость бумаги вызывает вопросы. </w:t>
      </w:r>
    </w:p>
    <w:p w:rsidR="00ED3EFE" w:rsidRPr="008D6E7A" w:rsidRDefault="00ED3EFE" w:rsidP="001D6291">
      <w:pPr>
        <w:spacing w:after="0" w:line="276" w:lineRule="auto"/>
        <w:ind w:left="709"/>
        <w:jc w:val="both"/>
        <w:rPr>
          <w:rFonts w:eastAsia="Calibri"/>
          <w:szCs w:val="24"/>
        </w:rPr>
      </w:pPr>
      <w:r w:rsidRPr="008D6E7A">
        <w:rPr>
          <w:rFonts w:eastAsia="Calibri"/>
          <w:b/>
          <w:bCs/>
          <w:szCs w:val="24"/>
        </w:rPr>
        <w:t xml:space="preserve">Список источников </w:t>
      </w:r>
    </w:p>
    <w:p w:rsidR="00ED3EFE" w:rsidRPr="008D6E7A" w:rsidRDefault="00ED3EFE" w:rsidP="001D6291">
      <w:pPr>
        <w:spacing w:after="0" w:line="276" w:lineRule="auto"/>
        <w:ind w:left="709"/>
        <w:jc w:val="both"/>
        <w:rPr>
          <w:rFonts w:eastAsia="Calibri"/>
          <w:szCs w:val="24"/>
        </w:rPr>
      </w:pPr>
      <w:r w:rsidRPr="008D6E7A">
        <w:rPr>
          <w:rFonts w:eastAsia="Calibri"/>
          <w:szCs w:val="24"/>
        </w:rPr>
        <w:t xml:space="preserve">1. </w:t>
      </w:r>
      <w:r w:rsidRPr="008D6E7A">
        <w:rPr>
          <w:rFonts w:eastAsia="Calibri"/>
          <w:i/>
          <w:iCs/>
          <w:szCs w:val="24"/>
        </w:rPr>
        <w:t xml:space="preserve">Сидоров А. А. </w:t>
      </w:r>
      <w:r w:rsidRPr="008D6E7A">
        <w:rPr>
          <w:rFonts w:eastAsia="Calibri"/>
          <w:szCs w:val="24"/>
        </w:rPr>
        <w:t xml:space="preserve">Древнерусская книжная гравюра. Москва, 1951. 556 с. </w:t>
      </w:r>
    </w:p>
    <w:p w:rsidR="00ED3EFE" w:rsidRPr="008D6E7A" w:rsidRDefault="00ED3EFE" w:rsidP="001D6291">
      <w:pPr>
        <w:spacing w:after="0" w:line="276" w:lineRule="auto"/>
        <w:ind w:left="709"/>
        <w:jc w:val="both"/>
        <w:rPr>
          <w:rFonts w:eastAsia="Calibri"/>
          <w:szCs w:val="24"/>
        </w:rPr>
      </w:pPr>
      <w:r w:rsidRPr="008D6E7A">
        <w:rPr>
          <w:rFonts w:eastAsia="Calibri"/>
          <w:szCs w:val="24"/>
        </w:rPr>
        <w:t xml:space="preserve">2. </w:t>
      </w:r>
      <w:r w:rsidRPr="008D6E7A">
        <w:rPr>
          <w:rFonts w:eastAsia="Calibri"/>
          <w:i/>
          <w:iCs/>
          <w:szCs w:val="24"/>
        </w:rPr>
        <w:t xml:space="preserve">Янина О. Н., Федосеева А. А. </w:t>
      </w:r>
      <w:r w:rsidRPr="008D6E7A">
        <w:rPr>
          <w:rFonts w:eastAsia="Calibri"/>
          <w:szCs w:val="24"/>
        </w:rPr>
        <w:t xml:space="preserve">Особенности функционирования и развития рынка акций в России и за рубежом // Социальные науки. 2018. № 1. С. 25–45. URL: http://academymanag.ru/journal/Yanina_Fedoseeva_2.pdf (дата обращения: 21.06.2022). </w:t>
      </w:r>
    </w:p>
    <w:p w:rsidR="00ED3EFE" w:rsidRPr="008D6E7A" w:rsidRDefault="00ED3EFE" w:rsidP="001D6291">
      <w:pPr>
        <w:spacing w:after="0" w:line="276" w:lineRule="auto"/>
        <w:ind w:left="709"/>
        <w:jc w:val="both"/>
        <w:rPr>
          <w:rFonts w:eastAsia="Calibri"/>
          <w:szCs w:val="24"/>
        </w:rPr>
      </w:pPr>
      <w:r w:rsidRPr="008D6E7A">
        <w:rPr>
          <w:rFonts w:eastAsia="Calibri"/>
          <w:szCs w:val="24"/>
        </w:rPr>
        <w:t>3. Би</w:t>
      </w:r>
      <w:r>
        <w:rPr>
          <w:rFonts w:eastAsia="Calibri"/>
          <w:szCs w:val="24"/>
        </w:rPr>
        <w:t xml:space="preserve">блиотечная Ассамблея </w:t>
      </w:r>
      <w:proofErr w:type="gramStart"/>
      <w:r>
        <w:rPr>
          <w:rFonts w:eastAsia="Calibri"/>
          <w:szCs w:val="24"/>
        </w:rPr>
        <w:t>Евразии :</w:t>
      </w:r>
      <w:proofErr w:type="gramEnd"/>
      <w:r>
        <w:rPr>
          <w:rFonts w:eastAsia="Calibri"/>
          <w:szCs w:val="24"/>
        </w:rPr>
        <w:t xml:space="preserve"> сайт</w:t>
      </w:r>
      <w:r w:rsidRPr="008D6E7A">
        <w:rPr>
          <w:rFonts w:eastAsia="Calibri"/>
          <w:szCs w:val="24"/>
        </w:rPr>
        <w:t xml:space="preserve"> / Рос. гос. б-ка. [Москва, 2003–  </w:t>
      </w:r>
      <w:proofErr w:type="gramStart"/>
      <w:r w:rsidRPr="008D6E7A">
        <w:rPr>
          <w:rFonts w:eastAsia="Calibri"/>
          <w:szCs w:val="24"/>
        </w:rPr>
        <w:t xml:space="preserve">  ]</w:t>
      </w:r>
      <w:proofErr w:type="gramEnd"/>
      <w:r w:rsidRPr="008D6E7A">
        <w:rPr>
          <w:rFonts w:eastAsia="Calibri"/>
          <w:szCs w:val="24"/>
        </w:rPr>
        <w:t xml:space="preserve">. URL: http://bae.rsl.ru (дата обращения: 21.06.2022). </w:t>
      </w:r>
    </w:p>
    <w:p w:rsidR="00ED3EFE" w:rsidRPr="008D6E7A" w:rsidRDefault="00ED3EFE" w:rsidP="001D6291">
      <w:pPr>
        <w:spacing w:after="0" w:line="276" w:lineRule="auto"/>
        <w:ind w:left="709"/>
        <w:jc w:val="both"/>
        <w:rPr>
          <w:rFonts w:eastAsia="Calibri"/>
          <w:szCs w:val="24"/>
        </w:rPr>
      </w:pPr>
      <w:r w:rsidRPr="008D6E7A">
        <w:rPr>
          <w:rFonts w:eastAsia="Calibri"/>
          <w:szCs w:val="24"/>
        </w:rPr>
        <w:lastRenderedPageBreak/>
        <w:t>4. Краткая статистическая справка о Российской государственной библиотеке в 2016 году (по состоянию на 01.01.2016) // Российска</w:t>
      </w:r>
      <w:r>
        <w:rPr>
          <w:rFonts w:eastAsia="Calibri"/>
          <w:szCs w:val="24"/>
        </w:rPr>
        <w:t xml:space="preserve">я государственная </w:t>
      </w:r>
      <w:proofErr w:type="gramStart"/>
      <w:r>
        <w:rPr>
          <w:rFonts w:eastAsia="Calibri"/>
          <w:szCs w:val="24"/>
        </w:rPr>
        <w:t>библиотека :</w:t>
      </w:r>
      <w:proofErr w:type="gramEnd"/>
      <w:r>
        <w:rPr>
          <w:rFonts w:eastAsia="Calibri"/>
          <w:szCs w:val="24"/>
        </w:rPr>
        <w:t xml:space="preserve"> офиц. сайт</w:t>
      </w:r>
      <w:r w:rsidRPr="008D6E7A">
        <w:rPr>
          <w:rFonts w:eastAsia="Calibri"/>
          <w:szCs w:val="24"/>
        </w:rPr>
        <w:t xml:space="preserve">. 2016. </w:t>
      </w:r>
      <w:r w:rsidRPr="008D6E7A">
        <w:rPr>
          <w:rFonts w:eastAsia="Calibri"/>
          <w:szCs w:val="24"/>
          <w:lang w:val="en-US"/>
        </w:rPr>
        <w:t>URL</w:t>
      </w:r>
      <w:r w:rsidRPr="008D6E7A">
        <w:rPr>
          <w:rFonts w:eastAsia="Calibri"/>
          <w:szCs w:val="24"/>
        </w:rPr>
        <w:t xml:space="preserve">: </w:t>
      </w:r>
      <w:r w:rsidRPr="008D6E7A">
        <w:rPr>
          <w:rFonts w:eastAsia="Calibri"/>
          <w:szCs w:val="24"/>
          <w:lang w:val="en-US"/>
        </w:rPr>
        <w:t>https</w:t>
      </w:r>
      <w:r w:rsidRPr="008D6E7A">
        <w:rPr>
          <w:rFonts w:eastAsia="Calibri"/>
          <w:szCs w:val="24"/>
        </w:rPr>
        <w:t>://</w:t>
      </w:r>
      <w:r w:rsidRPr="008D6E7A">
        <w:rPr>
          <w:rFonts w:eastAsia="Calibri"/>
          <w:szCs w:val="24"/>
          <w:lang w:val="en-US"/>
        </w:rPr>
        <w:t>www</w:t>
      </w:r>
      <w:r w:rsidRPr="008D6E7A">
        <w:rPr>
          <w:rFonts w:eastAsia="Calibri"/>
          <w:szCs w:val="24"/>
        </w:rPr>
        <w:t>.</w:t>
      </w:r>
      <w:proofErr w:type="spellStart"/>
      <w:r w:rsidRPr="008D6E7A">
        <w:rPr>
          <w:rFonts w:eastAsia="Calibri"/>
          <w:szCs w:val="24"/>
          <w:lang w:val="en-US"/>
        </w:rPr>
        <w:t>rsl</w:t>
      </w:r>
      <w:proofErr w:type="spellEnd"/>
      <w:r w:rsidRPr="008D6E7A">
        <w:rPr>
          <w:rFonts w:eastAsia="Calibri"/>
          <w:szCs w:val="24"/>
        </w:rPr>
        <w:t>.</w:t>
      </w:r>
      <w:proofErr w:type="spellStart"/>
      <w:r w:rsidRPr="008D6E7A">
        <w:rPr>
          <w:rFonts w:eastAsia="Calibri"/>
          <w:szCs w:val="24"/>
          <w:lang w:val="en-US"/>
        </w:rPr>
        <w:t>ru</w:t>
      </w:r>
      <w:proofErr w:type="spellEnd"/>
      <w:r w:rsidRPr="008D6E7A">
        <w:rPr>
          <w:rFonts w:eastAsia="Calibri"/>
          <w:szCs w:val="24"/>
        </w:rPr>
        <w:t>/</w:t>
      </w:r>
      <w:proofErr w:type="spellStart"/>
      <w:r w:rsidRPr="008D6E7A">
        <w:rPr>
          <w:rFonts w:eastAsia="Calibri"/>
          <w:szCs w:val="24"/>
          <w:lang w:val="en-US"/>
        </w:rPr>
        <w:t>ru</w:t>
      </w:r>
      <w:proofErr w:type="spellEnd"/>
      <w:r w:rsidRPr="008D6E7A">
        <w:rPr>
          <w:rFonts w:eastAsia="Calibri"/>
          <w:szCs w:val="24"/>
        </w:rPr>
        <w:t>/</w:t>
      </w:r>
      <w:r w:rsidRPr="008D6E7A">
        <w:rPr>
          <w:rFonts w:eastAsia="Calibri"/>
          <w:szCs w:val="24"/>
          <w:lang w:val="en-US"/>
        </w:rPr>
        <w:t>about</w:t>
      </w:r>
      <w:r w:rsidRPr="008D6E7A">
        <w:rPr>
          <w:rFonts w:eastAsia="Calibri"/>
          <w:szCs w:val="24"/>
        </w:rPr>
        <w:t>/</w:t>
      </w:r>
      <w:r w:rsidRPr="008D6E7A">
        <w:rPr>
          <w:rFonts w:eastAsia="Calibri"/>
          <w:szCs w:val="24"/>
          <w:lang w:val="en-US"/>
        </w:rPr>
        <w:t>documents</w:t>
      </w:r>
      <w:r w:rsidRPr="008D6E7A">
        <w:rPr>
          <w:rFonts w:eastAsia="Calibri"/>
          <w:szCs w:val="24"/>
        </w:rPr>
        <w:t>/</w:t>
      </w:r>
      <w:proofErr w:type="spellStart"/>
      <w:r w:rsidRPr="008D6E7A">
        <w:rPr>
          <w:rFonts w:eastAsia="Calibri"/>
          <w:szCs w:val="24"/>
          <w:lang w:val="en-US"/>
        </w:rPr>
        <w:t>statisticheskayaspravka</w:t>
      </w:r>
      <w:proofErr w:type="spellEnd"/>
      <w:r w:rsidRPr="008D6E7A">
        <w:rPr>
          <w:rFonts w:eastAsia="Calibri"/>
          <w:szCs w:val="24"/>
        </w:rPr>
        <w:t>-</w:t>
      </w:r>
      <w:r w:rsidRPr="008D6E7A">
        <w:rPr>
          <w:rFonts w:eastAsia="Calibri"/>
          <w:szCs w:val="24"/>
          <w:lang w:val="en-US"/>
        </w:rPr>
        <w:t>o</w:t>
      </w:r>
      <w:r w:rsidRPr="008D6E7A">
        <w:rPr>
          <w:rFonts w:eastAsia="Calibri"/>
          <w:szCs w:val="24"/>
        </w:rPr>
        <w:t>-</w:t>
      </w:r>
      <w:proofErr w:type="spellStart"/>
      <w:r w:rsidRPr="008D6E7A">
        <w:rPr>
          <w:rFonts w:eastAsia="Calibri"/>
          <w:szCs w:val="24"/>
          <w:lang w:val="en-US"/>
        </w:rPr>
        <w:t>rabote</w:t>
      </w:r>
      <w:proofErr w:type="spellEnd"/>
      <w:r w:rsidRPr="008D6E7A">
        <w:rPr>
          <w:rFonts w:eastAsia="Calibri"/>
          <w:szCs w:val="24"/>
        </w:rPr>
        <w:t>-</w:t>
      </w:r>
      <w:proofErr w:type="spellStart"/>
      <w:r w:rsidRPr="008D6E7A">
        <w:rPr>
          <w:rFonts w:eastAsia="Calibri"/>
          <w:szCs w:val="24"/>
          <w:lang w:val="en-US"/>
        </w:rPr>
        <w:t>rgb</w:t>
      </w:r>
      <w:proofErr w:type="spellEnd"/>
      <w:r w:rsidRPr="008D6E7A">
        <w:rPr>
          <w:rFonts w:eastAsia="Calibri"/>
          <w:szCs w:val="24"/>
        </w:rPr>
        <w:t>/</w:t>
      </w:r>
      <w:r w:rsidRPr="008D6E7A">
        <w:rPr>
          <w:rFonts w:eastAsia="Calibri"/>
          <w:szCs w:val="24"/>
          <w:lang w:val="en-US"/>
        </w:rPr>
        <w:t>statistics</w:t>
      </w:r>
      <w:r w:rsidRPr="008D6E7A">
        <w:rPr>
          <w:rFonts w:eastAsia="Calibri"/>
          <w:szCs w:val="24"/>
        </w:rPr>
        <w:t xml:space="preserve">15 (дата обращения: 21.06.2022). </w:t>
      </w:r>
    </w:p>
    <w:p w:rsidR="00ED3EFE" w:rsidRPr="008D6E7A" w:rsidRDefault="00ED3EFE" w:rsidP="001D6291">
      <w:pPr>
        <w:spacing w:after="0" w:line="276" w:lineRule="auto"/>
        <w:ind w:left="709"/>
        <w:jc w:val="both"/>
        <w:rPr>
          <w:rFonts w:eastAsia="Calibri"/>
          <w:szCs w:val="24"/>
        </w:rPr>
      </w:pPr>
      <w:r w:rsidRPr="008D6E7A">
        <w:rPr>
          <w:rFonts w:eastAsia="Calibri"/>
          <w:szCs w:val="24"/>
        </w:rPr>
        <w:t xml:space="preserve">5. Книги Старого </w:t>
      </w:r>
      <w:proofErr w:type="gramStart"/>
      <w:r w:rsidRPr="008D6E7A">
        <w:rPr>
          <w:rFonts w:eastAsia="Calibri"/>
          <w:szCs w:val="24"/>
        </w:rPr>
        <w:t>дома :</w:t>
      </w:r>
      <w:proofErr w:type="gramEnd"/>
      <w:r w:rsidRPr="008D6E7A">
        <w:rPr>
          <w:rFonts w:eastAsia="Calibri"/>
          <w:szCs w:val="24"/>
        </w:rPr>
        <w:t xml:space="preserve"> [Мир детства XIX – начала XX века : выставка], 23 окт. 2018 – 3 марта 2019 / Рос. гос. б-ка // </w:t>
      </w:r>
      <w:proofErr w:type="spellStart"/>
      <w:r w:rsidRPr="008D6E7A">
        <w:rPr>
          <w:rFonts w:eastAsia="Calibri"/>
          <w:szCs w:val="24"/>
        </w:rPr>
        <w:t>Artefact</w:t>
      </w:r>
      <w:proofErr w:type="spellEnd"/>
      <w:r w:rsidRPr="008D6E7A">
        <w:rPr>
          <w:rFonts w:eastAsia="Calibri"/>
          <w:szCs w:val="24"/>
        </w:rPr>
        <w:t xml:space="preserve"> : [гид по музеям России с технологией </w:t>
      </w:r>
      <w:proofErr w:type="spellStart"/>
      <w:r w:rsidRPr="008D6E7A">
        <w:rPr>
          <w:rFonts w:eastAsia="Calibri"/>
          <w:szCs w:val="24"/>
        </w:rPr>
        <w:t>дополн</w:t>
      </w:r>
      <w:proofErr w:type="spellEnd"/>
      <w:r w:rsidRPr="008D6E7A">
        <w:rPr>
          <w:rFonts w:eastAsia="Calibri"/>
          <w:szCs w:val="24"/>
        </w:rPr>
        <w:t xml:space="preserve">. реальности]. [2018]. URL: https://ar.culture.ru/ru/exhibition/azbuka-benua (дата обращения: 21.06.2022). </w:t>
      </w:r>
    </w:p>
    <w:p w:rsidR="00ED3EFE" w:rsidRPr="008D6E7A" w:rsidRDefault="00ED3EFE" w:rsidP="001D6291">
      <w:pPr>
        <w:spacing w:after="0" w:line="276" w:lineRule="auto"/>
        <w:ind w:left="709"/>
        <w:jc w:val="both"/>
        <w:rPr>
          <w:rFonts w:eastAsia="Calibri"/>
          <w:szCs w:val="24"/>
        </w:rPr>
      </w:pPr>
      <w:r w:rsidRPr="008D6E7A">
        <w:rPr>
          <w:rFonts w:eastAsia="Calibri"/>
          <w:szCs w:val="24"/>
        </w:rPr>
        <w:t>6. ОР РГБ. Ф. 15. Оп. 1. Ед. хр. 7. 25 л.</w:t>
      </w:r>
    </w:p>
    <w:p w:rsidR="00ED3EFE" w:rsidRPr="008D6E7A" w:rsidRDefault="00ED3EFE" w:rsidP="001D6291">
      <w:pPr>
        <w:spacing w:after="0" w:line="276" w:lineRule="auto"/>
        <w:ind w:left="709"/>
        <w:jc w:val="both"/>
        <w:rPr>
          <w:rFonts w:eastAsia="Calibri"/>
          <w:szCs w:val="24"/>
        </w:rPr>
      </w:pPr>
      <w:r w:rsidRPr="008D6E7A">
        <w:rPr>
          <w:rFonts w:eastAsia="Calibri"/>
          <w:szCs w:val="24"/>
        </w:rPr>
        <w:t xml:space="preserve">7. </w:t>
      </w:r>
      <w:r w:rsidRPr="000776D1">
        <w:rPr>
          <w:rFonts w:eastAsia="Calibri"/>
          <w:i/>
          <w:szCs w:val="24"/>
        </w:rPr>
        <w:t>Фомин А. Г.</w:t>
      </w:r>
      <w:r w:rsidRPr="008D6E7A">
        <w:rPr>
          <w:rFonts w:eastAsia="Calibri"/>
          <w:szCs w:val="24"/>
        </w:rPr>
        <w:t xml:space="preserve"> Материалы по истории русской </w:t>
      </w:r>
      <w:proofErr w:type="spellStart"/>
      <w:r w:rsidRPr="008D6E7A">
        <w:rPr>
          <w:rFonts w:eastAsia="Calibri"/>
          <w:szCs w:val="24"/>
        </w:rPr>
        <w:t>бибилографии</w:t>
      </w:r>
      <w:proofErr w:type="spellEnd"/>
      <w:r w:rsidRPr="008D6E7A">
        <w:rPr>
          <w:rFonts w:eastAsia="Calibri"/>
          <w:szCs w:val="24"/>
        </w:rPr>
        <w:t xml:space="preserve"> // РО ИРЛИ. Ф. 568. Оп. 1. Картон 5. Д. 1. Л. 5.</w:t>
      </w:r>
    </w:p>
    <w:p w:rsidR="00ED3EFE" w:rsidRPr="008D6E7A" w:rsidRDefault="00ED3EFE" w:rsidP="001D6291">
      <w:pPr>
        <w:spacing w:after="0" w:line="276" w:lineRule="auto"/>
        <w:ind w:left="709"/>
        <w:contextualSpacing/>
        <w:jc w:val="center"/>
        <w:rPr>
          <w:b/>
          <w:szCs w:val="24"/>
        </w:rPr>
      </w:pPr>
      <w:r w:rsidRPr="008D6E7A">
        <w:rPr>
          <w:b/>
          <w:szCs w:val="24"/>
        </w:rPr>
        <w:t xml:space="preserve">Ссылки на статьи из электронного журнала, </w:t>
      </w:r>
    </w:p>
    <w:p w:rsidR="00ED3EFE" w:rsidRPr="008D6E7A" w:rsidRDefault="00ED3EFE" w:rsidP="001D6291">
      <w:pPr>
        <w:spacing w:after="0" w:line="276" w:lineRule="auto"/>
        <w:ind w:left="709"/>
        <w:jc w:val="center"/>
        <w:rPr>
          <w:b/>
          <w:szCs w:val="24"/>
        </w:rPr>
      </w:pPr>
      <w:r w:rsidRPr="008D6E7A">
        <w:rPr>
          <w:b/>
          <w:szCs w:val="24"/>
        </w:rPr>
        <w:t>имеющего самостоятельный сайт</w:t>
      </w:r>
    </w:p>
    <w:p w:rsidR="00ED3EFE" w:rsidRPr="008D6E7A" w:rsidRDefault="00ED3EFE" w:rsidP="001D6291">
      <w:pPr>
        <w:spacing w:after="0" w:line="276" w:lineRule="auto"/>
        <w:ind w:left="709"/>
        <w:contextualSpacing/>
        <w:jc w:val="both"/>
        <w:rPr>
          <w:szCs w:val="24"/>
        </w:rPr>
      </w:pPr>
      <w:r w:rsidRPr="008D6E7A">
        <w:rPr>
          <w:szCs w:val="24"/>
        </w:rPr>
        <w:t xml:space="preserve">8. </w:t>
      </w:r>
      <w:r w:rsidRPr="008D6E7A">
        <w:rPr>
          <w:i/>
          <w:szCs w:val="24"/>
        </w:rPr>
        <w:t>Коротич А. В.</w:t>
      </w:r>
      <w:r w:rsidRPr="008D6E7A">
        <w:rPr>
          <w:szCs w:val="24"/>
        </w:rPr>
        <w:t xml:space="preserve"> Актуальные аспекты формирования национальной архитектуры и средового дизайна // </w:t>
      </w:r>
      <w:proofErr w:type="spellStart"/>
      <w:proofErr w:type="gramStart"/>
      <w:r w:rsidRPr="008D6E7A">
        <w:rPr>
          <w:szCs w:val="24"/>
        </w:rPr>
        <w:t>Архитектон</w:t>
      </w:r>
      <w:proofErr w:type="spellEnd"/>
      <w:r w:rsidRPr="008D6E7A">
        <w:rPr>
          <w:szCs w:val="24"/>
        </w:rPr>
        <w:t xml:space="preserve"> :</w:t>
      </w:r>
      <w:proofErr w:type="gramEnd"/>
      <w:r w:rsidRPr="008D6E7A">
        <w:rPr>
          <w:szCs w:val="24"/>
        </w:rPr>
        <w:t xml:space="preserve"> известия вузов : электрон. журн. 2029. № 1 (69). URL: http://archvuz.ru/2020_1/2/. Дата публикация: 12.01.2020.</w:t>
      </w:r>
    </w:p>
    <w:p w:rsidR="00ED3EFE" w:rsidRPr="008D6E7A" w:rsidRDefault="00ED3EFE" w:rsidP="001D6291">
      <w:pPr>
        <w:spacing w:after="0" w:line="276" w:lineRule="auto"/>
        <w:ind w:left="709"/>
        <w:contextualSpacing/>
        <w:jc w:val="both"/>
        <w:rPr>
          <w:szCs w:val="24"/>
        </w:rPr>
      </w:pPr>
    </w:p>
    <w:p w:rsidR="00ED3EFE" w:rsidRDefault="00ED3EFE" w:rsidP="001D6291">
      <w:pPr>
        <w:spacing w:after="0" w:line="276" w:lineRule="auto"/>
        <w:ind w:left="709"/>
        <w:jc w:val="both"/>
        <w:rPr>
          <w:szCs w:val="24"/>
        </w:rPr>
      </w:pPr>
      <w:r w:rsidRPr="008D6E7A">
        <w:rPr>
          <w:b/>
          <w:szCs w:val="24"/>
        </w:rPr>
        <w:t>Важно!</w:t>
      </w:r>
      <w:r w:rsidRPr="008D6E7A">
        <w:rPr>
          <w:szCs w:val="24"/>
        </w:rPr>
        <w:t xml:space="preserve"> Если необходимо дать ссылку на один и тот же источник несколько раз, то в основном тексте требуется указать внутри скобок один номер ссылки, но разные страницы источника (или разные тома и страницы). </w:t>
      </w:r>
    </w:p>
    <w:p w:rsidR="00ED3EFE" w:rsidRPr="008D6E7A" w:rsidRDefault="00ED3EFE" w:rsidP="001D6291">
      <w:pPr>
        <w:spacing w:after="0" w:line="276" w:lineRule="auto"/>
        <w:ind w:left="709" w:firstLine="707"/>
        <w:jc w:val="both"/>
        <w:rPr>
          <w:b/>
          <w:i/>
          <w:szCs w:val="24"/>
        </w:rPr>
      </w:pPr>
      <w:proofErr w:type="gramStart"/>
      <w:r w:rsidRPr="008D6E7A">
        <w:rPr>
          <w:b/>
          <w:i/>
          <w:szCs w:val="24"/>
        </w:rPr>
        <w:t>Например</w:t>
      </w:r>
      <w:proofErr w:type="gramEnd"/>
      <w:r w:rsidRPr="008D6E7A">
        <w:rPr>
          <w:b/>
          <w:i/>
          <w:szCs w:val="24"/>
        </w:rPr>
        <w:t>:</w:t>
      </w:r>
    </w:p>
    <w:tbl>
      <w:tblPr>
        <w:tblStyle w:val="1"/>
        <w:tblpPr w:leftFromText="180" w:rightFromText="180" w:vertAnchor="text" w:tblpX="28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552"/>
        <w:gridCol w:w="5670"/>
      </w:tblGrid>
      <w:tr w:rsidR="00ED3EFE" w:rsidRPr="008D6E7A" w:rsidTr="00651AAA">
        <w:trPr>
          <w:gridBefore w:val="1"/>
          <w:wBefore w:w="426" w:type="dxa"/>
        </w:trPr>
        <w:tc>
          <w:tcPr>
            <w:tcW w:w="2552" w:type="dxa"/>
          </w:tcPr>
          <w:p w:rsidR="00ED3EFE" w:rsidRPr="008D6E7A" w:rsidRDefault="00ED3EFE" w:rsidP="001D6291">
            <w:pPr>
              <w:autoSpaceDE w:val="0"/>
              <w:autoSpaceDN w:val="0"/>
              <w:adjustRightInd w:val="0"/>
              <w:spacing w:line="276" w:lineRule="auto"/>
              <w:ind w:left="709"/>
              <w:rPr>
                <w:rFonts w:eastAsia="Calibri"/>
                <w:b/>
                <w:szCs w:val="24"/>
              </w:rPr>
            </w:pPr>
            <w:r w:rsidRPr="008D6E7A">
              <w:rPr>
                <w:rFonts w:eastAsia="Calibri"/>
                <w:b/>
                <w:szCs w:val="24"/>
              </w:rPr>
              <w:t>В тексте:</w:t>
            </w:r>
          </w:p>
        </w:tc>
        <w:tc>
          <w:tcPr>
            <w:tcW w:w="5670" w:type="dxa"/>
          </w:tcPr>
          <w:p w:rsidR="00ED3EFE" w:rsidRPr="008D6E7A" w:rsidRDefault="00ED3EFE" w:rsidP="001D6291">
            <w:pPr>
              <w:autoSpaceDE w:val="0"/>
              <w:autoSpaceDN w:val="0"/>
              <w:adjustRightInd w:val="0"/>
              <w:spacing w:line="276" w:lineRule="auto"/>
              <w:ind w:left="709"/>
              <w:rPr>
                <w:rFonts w:eastAsia="Calibri"/>
                <w:b/>
                <w:szCs w:val="24"/>
              </w:rPr>
            </w:pPr>
            <w:r w:rsidRPr="008D6E7A">
              <w:rPr>
                <w:rFonts w:eastAsia="Calibri"/>
                <w:b/>
                <w:szCs w:val="24"/>
              </w:rPr>
              <w:t>В списке источников:</w:t>
            </w:r>
          </w:p>
        </w:tc>
      </w:tr>
      <w:tr w:rsidR="00ED3EFE" w:rsidRPr="008D6E7A" w:rsidTr="00651AAA">
        <w:tc>
          <w:tcPr>
            <w:tcW w:w="2978" w:type="dxa"/>
            <w:gridSpan w:val="2"/>
          </w:tcPr>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Текст [10, с. 12]</w:t>
            </w:r>
          </w:p>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Текст [10, с. 14]</w:t>
            </w:r>
          </w:p>
        </w:tc>
        <w:tc>
          <w:tcPr>
            <w:tcW w:w="5670" w:type="dxa"/>
          </w:tcPr>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 xml:space="preserve">10. </w:t>
            </w:r>
            <w:r w:rsidRPr="008D6E7A">
              <w:rPr>
                <w:rFonts w:eastAsia="Calibri"/>
                <w:i/>
                <w:szCs w:val="24"/>
              </w:rPr>
              <w:t xml:space="preserve">Янина О. Н., Федосеева А. А. </w:t>
            </w:r>
            <w:r w:rsidRPr="008D6E7A">
              <w:rPr>
                <w:rFonts w:eastAsia="Calibri"/>
                <w:szCs w:val="24"/>
              </w:rPr>
              <w:t>Особенности функционирования и развития рынка акций в России и за рубежом.</w:t>
            </w:r>
            <w:r w:rsidRPr="008D6E7A">
              <w:rPr>
                <w:rFonts w:eastAsia="Calibri"/>
                <w:i/>
                <w:szCs w:val="24"/>
              </w:rPr>
              <w:t xml:space="preserve"> </w:t>
            </w:r>
            <w:r w:rsidRPr="008D6E7A">
              <w:rPr>
                <w:rFonts w:eastAsia="Calibri"/>
                <w:szCs w:val="24"/>
              </w:rPr>
              <w:t>Москва, 2007. 230 с.</w:t>
            </w:r>
          </w:p>
        </w:tc>
      </w:tr>
      <w:tr w:rsidR="00ED3EFE" w:rsidRPr="008D6E7A" w:rsidTr="00651AAA">
        <w:tc>
          <w:tcPr>
            <w:tcW w:w="2978" w:type="dxa"/>
            <w:gridSpan w:val="2"/>
          </w:tcPr>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Текст [12, т. 1, с. 35]</w:t>
            </w:r>
          </w:p>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Текст [12, т. 2, с. 234]</w:t>
            </w:r>
          </w:p>
        </w:tc>
        <w:tc>
          <w:tcPr>
            <w:tcW w:w="5670" w:type="dxa"/>
          </w:tcPr>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 xml:space="preserve">12. </w:t>
            </w:r>
            <w:r w:rsidRPr="008D6E7A">
              <w:rPr>
                <w:rFonts w:eastAsia="Calibri"/>
                <w:i/>
                <w:szCs w:val="24"/>
              </w:rPr>
              <w:t xml:space="preserve">Сухов В. И. </w:t>
            </w:r>
            <w:r w:rsidRPr="008D6E7A">
              <w:rPr>
                <w:rFonts w:eastAsia="Calibri"/>
                <w:szCs w:val="24"/>
              </w:rPr>
              <w:t>Составление и редактирование карт : в 2 т. Москва, 1957.</w:t>
            </w:r>
          </w:p>
        </w:tc>
      </w:tr>
      <w:tr w:rsidR="00ED3EFE" w:rsidRPr="008D6E7A" w:rsidTr="00651AAA">
        <w:trPr>
          <w:gridBefore w:val="1"/>
          <w:wBefore w:w="426" w:type="dxa"/>
          <w:trHeight w:val="713"/>
        </w:trPr>
        <w:tc>
          <w:tcPr>
            <w:tcW w:w="2552" w:type="dxa"/>
          </w:tcPr>
          <w:p w:rsidR="00ED3EFE" w:rsidRDefault="00ED3EFE" w:rsidP="001D6291">
            <w:pPr>
              <w:autoSpaceDE w:val="0"/>
              <w:autoSpaceDN w:val="0"/>
              <w:adjustRightInd w:val="0"/>
              <w:spacing w:line="276" w:lineRule="auto"/>
              <w:ind w:firstLine="311"/>
              <w:rPr>
                <w:rFonts w:eastAsia="Calibri"/>
                <w:szCs w:val="24"/>
              </w:rPr>
            </w:pPr>
            <w:r w:rsidRPr="008D6E7A">
              <w:rPr>
                <w:rFonts w:eastAsia="Calibri"/>
                <w:szCs w:val="24"/>
              </w:rPr>
              <w:t>Текст [15, л. 7]</w:t>
            </w:r>
          </w:p>
          <w:p w:rsidR="00ED3EFE" w:rsidRPr="008D6E7A" w:rsidRDefault="00ED3EFE" w:rsidP="001D6291">
            <w:pPr>
              <w:autoSpaceDE w:val="0"/>
              <w:autoSpaceDN w:val="0"/>
              <w:adjustRightInd w:val="0"/>
              <w:spacing w:line="276" w:lineRule="auto"/>
              <w:ind w:firstLine="311"/>
              <w:rPr>
                <w:rFonts w:eastAsia="Calibri"/>
                <w:szCs w:val="24"/>
              </w:rPr>
            </w:pPr>
            <w:r w:rsidRPr="008D6E7A">
              <w:rPr>
                <w:rFonts w:eastAsia="Calibri"/>
                <w:szCs w:val="24"/>
              </w:rPr>
              <w:t>Текст [15, л. 2]</w:t>
            </w:r>
          </w:p>
        </w:tc>
        <w:tc>
          <w:tcPr>
            <w:tcW w:w="5670" w:type="dxa"/>
          </w:tcPr>
          <w:p w:rsidR="00ED3EFE" w:rsidRPr="008D6E7A" w:rsidRDefault="00ED3EFE" w:rsidP="001D6291">
            <w:pPr>
              <w:autoSpaceDE w:val="0"/>
              <w:autoSpaceDN w:val="0"/>
              <w:adjustRightInd w:val="0"/>
              <w:spacing w:line="276" w:lineRule="auto"/>
              <w:ind w:left="709"/>
              <w:jc w:val="both"/>
              <w:rPr>
                <w:rFonts w:eastAsia="Calibri"/>
                <w:szCs w:val="24"/>
              </w:rPr>
            </w:pPr>
            <w:r w:rsidRPr="008D6E7A">
              <w:rPr>
                <w:rFonts w:eastAsia="Calibri"/>
                <w:szCs w:val="24"/>
              </w:rPr>
              <w:t>15. ГАРФ. Ф. 375. Оп. 2. Д. 4.</w:t>
            </w:r>
          </w:p>
          <w:p w:rsidR="00ED3EFE" w:rsidRPr="008D6E7A" w:rsidRDefault="00ED3EFE" w:rsidP="001D6291">
            <w:pPr>
              <w:autoSpaceDE w:val="0"/>
              <w:autoSpaceDN w:val="0"/>
              <w:adjustRightInd w:val="0"/>
              <w:spacing w:line="276" w:lineRule="auto"/>
              <w:ind w:left="709"/>
              <w:jc w:val="both"/>
              <w:rPr>
                <w:rFonts w:eastAsia="Calibri"/>
                <w:szCs w:val="24"/>
              </w:rPr>
            </w:pPr>
          </w:p>
        </w:tc>
      </w:tr>
    </w:tbl>
    <w:p w:rsidR="00ED3EFE" w:rsidRPr="008D6E7A" w:rsidRDefault="00ED3EFE" w:rsidP="00E2555A">
      <w:pPr>
        <w:spacing w:after="0" w:line="312" w:lineRule="auto"/>
        <w:ind w:left="709"/>
        <w:jc w:val="both"/>
        <w:rPr>
          <w:szCs w:val="24"/>
        </w:rPr>
      </w:pPr>
    </w:p>
    <w:p w:rsidR="00ED3EFE" w:rsidRPr="008D6E7A" w:rsidRDefault="00ED3EFE" w:rsidP="00E2555A">
      <w:pPr>
        <w:spacing w:line="312" w:lineRule="auto"/>
        <w:ind w:left="709"/>
        <w:rPr>
          <w:szCs w:val="24"/>
        </w:rPr>
      </w:pPr>
    </w:p>
    <w:p w:rsidR="00ED3EFE" w:rsidRPr="008D6E7A" w:rsidRDefault="00ED3EFE" w:rsidP="00E2555A">
      <w:pPr>
        <w:spacing w:line="312" w:lineRule="auto"/>
        <w:ind w:left="709"/>
        <w:rPr>
          <w:szCs w:val="24"/>
        </w:rPr>
      </w:pPr>
    </w:p>
    <w:p w:rsidR="00ED3EFE" w:rsidRDefault="00ED3EFE" w:rsidP="00E2555A">
      <w:pPr>
        <w:spacing w:line="312" w:lineRule="auto"/>
        <w:rPr>
          <w:sz w:val="24"/>
          <w:szCs w:val="24"/>
        </w:rPr>
      </w:pPr>
    </w:p>
    <w:p w:rsidR="00CD07CD" w:rsidRDefault="00CD07CD" w:rsidP="00E2555A">
      <w:pPr>
        <w:pStyle w:val="Default"/>
        <w:spacing w:line="312" w:lineRule="auto"/>
        <w:ind w:firstLine="709"/>
        <w:jc w:val="both"/>
      </w:pPr>
    </w:p>
    <w:p w:rsidR="00ED3EFE" w:rsidRDefault="006B5E1E" w:rsidP="00E2555A">
      <w:pPr>
        <w:pStyle w:val="Default"/>
        <w:spacing w:line="312" w:lineRule="auto"/>
        <w:ind w:firstLine="709"/>
        <w:jc w:val="both"/>
        <w:rPr>
          <w:b/>
        </w:rPr>
      </w:pPr>
      <w:r>
        <w:t>26</w:t>
      </w:r>
      <w:r w:rsidR="00ED3EFE">
        <w:t xml:space="preserve">. </w:t>
      </w:r>
      <w:r w:rsidR="00ED3EFE" w:rsidRPr="008D6E7A">
        <w:t xml:space="preserve"> </w:t>
      </w:r>
      <w:r w:rsidR="00ED3EFE" w:rsidRPr="009E4BCD">
        <w:t>В конце статьи указывается Ф</w:t>
      </w:r>
      <w:r w:rsidR="00ED3EFE">
        <w:t>. </w:t>
      </w:r>
      <w:r w:rsidR="00ED3EFE" w:rsidRPr="009E4BCD">
        <w:t>И</w:t>
      </w:r>
      <w:r w:rsidR="00ED3EFE">
        <w:t>. </w:t>
      </w:r>
      <w:r w:rsidR="00ED3EFE" w:rsidRPr="009E4BCD">
        <w:t>О</w:t>
      </w:r>
      <w:r w:rsidR="00ED3EFE">
        <w:t>.</w:t>
      </w:r>
      <w:r w:rsidR="00ED3EFE" w:rsidRPr="009E4BCD">
        <w:t xml:space="preserve"> (полностью), ученая степень, ученое звание, должность,</w:t>
      </w:r>
      <w:r w:rsidR="00ED3EFE">
        <w:t xml:space="preserve"> </w:t>
      </w:r>
      <w:r w:rsidR="00ED3EFE" w:rsidRPr="009E4BCD">
        <w:t>место работы</w:t>
      </w:r>
      <w:r>
        <w:t xml:space="preserve"> в именительном падеже</w:t>
      </w:r>
      <w:r w:rsidR="00ED3EFE" w:rsidRPr="009E4BCD">
        <w:t>, город</w:t>
      </w:r>
      <w:r w:rsidR="00ED3EFE">
        <w:t>,</w:t>
      </w:r>
      <w:r w:rsidR="00ED3EFE" w:rsidRPr="009E4BCD">
        <w:t xml:space="preserve"> </w:t>
      </w:r>
      <w:r w:rsidR="00ED3EFE">
        <w:t xml:space="preserve">страна, </w:t>
      </w:r>
      <w:r w:rsidR="00ED3EFE" w:rsidRPr="009E4BCD">
        <w:t>e-</w:t>
      </w:r>
      <w:proofErr w:type="spellStart"/>
      <w:r w:rsidR="00ED3EFE" w:rsidRPr="009E4BCD">
        <w:t>mail</w:t>
      </w:r>
      <w:proofErr w:type="spellEnd"/>
      <w:r w:rsidR="00ED3EFE" w:rsidRPr="009E4BCD">
        <w:t>, телефон</w:t>
      </w:r>
      <w:r w:rsidR="00ED3EFE">
        <w:t>.</w:t>
      </w:r>
      <w:r w:rsidR="00ED3EFE" w:rsidRPr="009E4BCD">
        <w:t xml:space="preserve"> </w:t>
      </w:r>
      <w:r w:rsidR="00ED3EFE" w:rsidRPr="006A3EEC">
        <w:rPr>
          <w:b/>
        </w:rPr>
        <w:t>(Просьба персональные данные давать в указанном порядке!)</w:t>
      </w:r>
    </w:p>
    <w:p w:rsidR="00CD07CD" w:rsidRDefault="00CD07CD" w:rsidP="00E2555A">
      <w:pPr>
        <w:pStyle w:val="Default"/>
        <w:spacing w:line="312" w:lineRule="auto"/>
        <w:ind w:firstLine="709"/>
        <w:jc w:val="both"/>
        <w:rPr>
          <w:b/>
        </w:rPr>
      </w:pPr>
    </w:p>
    <w:p w:rsidR="006062B4" w:rsidRPr="002D63D5" w:rsidRDefault="006062B4" w:rsidP="00E2555A">
      <w:pPr>
        <w:pStyle w:val="Default"/>
        <w:spacing w:line="312" w:lineRule="auto"/>
        <w:ind w:firstLine="709"/>
        <w:jc w:val="both"/>
        <w:rPr>
          <w:b/>
        </w:rPr>
      </w:pPr>
      <w:r>
        <w:rPr>
          <w:b/>
        </w:rPr>
        <w:t>Рукопись высылается вместе с подписанным акцептом (оферта размещена на сайте РГБ, на странице конференции).</w:t>
      </w:r>
    </w:p>
    <w:p w:rsidR="006062B4" w:rsidRDefault="006062B4" w:rsidP="00E2555A">
      <w:pPr>
        <w:pStyle w:val="Default"/>
        <w:spacing w:line="312" w:lineRule="auto"/>
        <w:ind w:firstLine="709"/>
        <w:jc w:val="both"/>
        <w:rPr>
          <w:b/>
        </w:rPr>
      </w:pPr>
    </w:p>
    <w:p w:rsidR="006062B4" w:rsidRPr="00A61003" w:rsidRDefault="006062B4" w:rsidP="00E2555A">
      <w:pPr>
        <w:pStyle w:val="Default"/>
        <w:spacing w:line="312" w:lineRule="auto"/>
        <w:ind w:firstLine="709"/>
        <w:jc w:val="both"/>
        <w:rPr>
          <w:b/>
        </w:rPr>
      </w:pPr>
      <w:r w:rsidRPr="00A61003">
        <w:rPr>
          <w:b/>
        </w:rPr>
        <w:t xml:space="preserve">ВНИМАНИЕ! </w:t>
      </w:r>
    </w:p>
    <w:p w:rsidR="006062B4" w:rsidRDefault="006062B4" w:rsidP="00E2555A">
      <w:pPr>
        <w:spacing w:after="0" w:line="312" w:lineRule="auto"/>
        <w:ind w:firstLine="709"/>
        <w:jc w:val="both"/>
        <w:rPr>
          <w:b/>
          <w:sz w:val="23"/>
          <w:szCs w:val="23"/>
        </w:rPr>
      </w:pPr>
      <w:r w:rsidRPr="00A61003">
        <w:rPr>
          <w:b/>
          <w:sz w:val="24"/>
          <w:szCs w:val="24"/>
        </w:rPr>
        <w:t>Редакционная коллегия оставляет за собой право отклонять рукописи</w:t>
      </w:r>
      <w:r w:rsidRPr="00A61003">
        <w:rPr>
          <w:b/>
          <w:sz w:val="23"/>
          <w:szCs w:val="23"/>
        </w:rPr>
        <w:t>.</w:t>
      </w:r>
    </w:p>
    <w:p w:rsidR="00ED3EFE" w:rsidRPr="008D6E7A" w:rsidRDefault="006062B4" w:rsidP="00CD07CD">
      <w:pPr>
        <w:spacing w:after="0" w:line="312" w:lineRule="auto"/>
        <w:ind w:firstLine="709"/>
        <w:jc w:val="both"/>
        <w:rPr>
          <w:sz w:val="24"/>
          <w:szCs w:val="24"/>
        </w:rPr>
      </w:pPr>
      <w:r>
        <w:rPr>
          <w:b/>
          <w:sz w:val="23"/>
          <w:szCs w:val="23"/>
        </w:rPr>
        <w:t>Отзывы рецензентов не предоставляются.</w:t>
      </w:r>
    </w:p>
    <w:p w:rsidR="003B2686" w:rsidRDefault="003B2686" w:rsidP="00E2555A">
      <w:pPr>
        <w:spacing w:line="312" w:lineRule="auto"/>
      </w:pPr>
    </w:p>
    <w:sectPr w:rsidR="003B2686" w:rsidSect="00CD07CD">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1B07"/>
    <w:multiLevelType w:val="multilevel"/>
    <w:tmpl w:val="21E6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572EA"/>
    <w:multiLevelType w:val="multilevel"/>
    <w:tmpl w:val="8158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B5D96"/>
    <w:multiLevelType w:val="hybridMultilevel"/>
    <w:tmpl w:val="3F424412"/>
    <w:lvl w:ilvl="0" w:tplc="7FFA0BF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15:restartNumberingAfterBreak="0">
    <w:nsid w:val="6FDD4114"/>
    <w:multiLevelType w:val="multilevel"/>
    <w:tmpl w:val="CD86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FE"/>
    <w:rsid w:val="00056152"/>
    <w:rsid w:val="000776D1"/>
    <w:rsid w:val="000C2A01"/>
    <w:rsid w:val="000D09E6"/>
    <w:rsid w:val="000D5668"/>
    <w:rsid w:val="000E08C8"/>
    <w:rsid w:val="0016175E"/>
    <w:rsid w:val="001D6291"/>
    <w:rsid w:val="00211D49"/>
    <w:rsid w:val="002C558F"/>
    <w:rsid w:val="00354D67"/>
    <w:rsid w:val="00360EF2"/>
    <w:rsid w:val="003B2686"/>
    <w:rsid w:val="004134AB"/>
    <w:rsid w:val="004C2066"/>
    <w:rsid w:val="00605901"/>
    <w:rsid w:val="006062B4"/>
    <w:rsid w:val="00671283"/>
    <w:rsid w:val="006B5E1E"/>
    <w:rsid w:val="006D12DD"/>
    <w:rsid w:val="00824EC9"/>
    <w:rsid w:val="00924BC8"/>
    <w:rsid w:val="00931BD3"/>
    <w:rsid w:val="00975576"/>
    <w:rsid w:val="009B4170"/>
    <w:rsid w:val="00A818A7"/>
    <w:rsid w:val="00A92C6E"/>
    <w:rsid w:val="00B845CD"/>
    <w:rsid w:val="00B94C3F"/>
    <w:rsid w:val="00CD07CD"/>
    <w:rsid w:val="00D06C37"/>
    <w:rsid w:val="00E2555A"/>
    <w:rsid w:val="00ED3EFE"/>
    <w:rsid w:val="00FB5BF9"/>
    <w:rsid w:val="00FF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BD6D"/>
  <w15:chartTrackingRefBased/>
  <w15:docId w15:val="{417668AD-659F-478C-B836-B2ADD27C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FE"/>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3EF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39"/>
    <w:rsid w:val="00ED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D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040,bqiaagaaeyqcaaagiaiaaamybwaabuahaaaaaaaaaaaaaaaaaaaaaaaaaaaaaaaaaaaaaaaaaaaaaaaaaaaaaaaaaaaaaaaaaaaaaaaaaaaaaaaaaaaaaaaaaaaaaaaaaaaaaaaaaaaaaaaaaaaaaaaaaaaaaaaaaaaaaaaaaaaaaaaaaaaaaaaaaaaaaaaaaaaaaaaaaaaaaaaaaaaaaaaaaaaaaaaaaaaaaaaa"/>
    <w:basedOn w:val="a0"/>
    <w:rsid w:val="009B4170"/>
  </w:style>
  <w:style w:type="paragraph" w:styleId="a4">
    <w:name w:val="Normal (Web)"/>
    <w:basedOn w:val="a"/>
    <w:uiPriority w:val="99"/>
    <w:semiHidden/>
    <w:unhideWhenUsed/>
    <w:rsid w:val="009B4170"/>
    <w:pPr>
      <w:spacing w:before="100" w:beforeAutospacing="1" w:after="100" w:afterAutospacing="1" w:line="240" w:lineRule="auto"/>
    </w:pPr>
    <w:rPr>
      <w:rFonts w:eastAsia="Times New Roman"/>
      <w:sz w:val="24"/>
      <w:szCs w:val="24"/>
      <w:lang w:eastAsia="ru-RU"/>
    </w:rPr>
  </w:style>
  <w:style w:type="paragraph" w:styleId="a5">
    <w:name w:val="No Spacing"/>
    <w:uiPriority w:val="1"/>
    <w:qFormat/>
    <w:rsid w:val="006D12DD"/>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8710">
      <w:bodyDiv w:val="1"/>
      <w:marLeft w:val="0"/>
      <w:marRight w:val="0"/>
      <w:marTop w:val="0"/>
      <w:marBottom w:val="0"/>
      <w:divBdr>
        <w:top w:val="none" w:sz="0" w:space="0" w:color="auto"/>
        <w:left w:val="none" w:sz="0" w:space="0" w:color="auto"/>
        <w:bottom w:val="none" w:sz="0" w:space="0" w:color="auto"/>
        <w:right w:val="none" w:sz="0" w:space="0" w:color="auto"/>
      </w:divBdr>
    </w:div>
    <w:div w:id="1306397529">
      <w:bodyDiv w:val="1"/>
      <w:marLeft w:val="0"/>
      <w:marRight w:val="0"/>
      <w:marTop w:val="0"/>
      <w:marBottom w:val="0"/>
      <w:divBdr>
        <w:top w:val="none" w:sz="0" w:space="0" w:color="auto"/>
        <w:left w:val="none" w:sz="0" w:space="0" w:color="auto"/>
        <w:bottom w:val="none" w:sz="0" w:space="0" w:color="auto"/>
        <w:right w:val="none" w:sz="0" w:space="0" w:color="auto"/>
      </w:divBdr>
    </w:div>
    <w:div w:id="17475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Мария Витальевна</dc:creator>
  <cp:keywords/>
  <dc:description/>
  <cp:lastModifiedBy>Ирина Яковлева</cp:lastModifiedBy>
  <cp:revision>10</cp:revision>
  <dcterms:created xsi:type="dcterms:W3CDTF">2024-11-28T05:52:00Z</dcterms:created>
  <dcterms:modified xsi:type="dcterms:W3CDTF">2024-12-02T08:32:00Z</dcterms:modified>
</cp:coreProperties>
</file>